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C442" w14:textId="7A9A066A" w:rsidR="006737EE" w:rsidRPr="00203E45" w:rsidRDefault="00000000">
      <w:pPr>
        <w:rPr>
          <w:rFonts w:ascii="Arial" w:hAnsi="Arial" w:cs="Arial"/>
          <w:sz w:val="22"/>
          <w:szCs w:val="22"/>
        </w:rPr>
      </w:pPr>
    </w:p>
    <w:p w14:paraId="01F51523" w14:textId="3238804F" w:rsidR="005B29C6" w:rsidRPr="00203E45" w:rsidRDefault="005B29C6">
      <w:pPr>
        <w:rPr>
          <w:rFonts w:ascii="Arial" w:hAnsi="Arial" w:cs="Arial"/>
          <w:sz w:val="22"/>
          <w:szCs w:val="22"/>
        </w:rPr>
      </w:pPr>
    </w:p>
    <w:p w14:paraId="06F62152" w14:textId="09D791AA" w:rsidR="00203E45" w:rsidRPr="00203E45" w:rsidRDefault="00203E45" w:rsidP="00203E45">
      <w:pPr>
        <w:jc w:val="center"/>
        <w:rPr>
          <w:rFonts w:ascii="Arial" w:hAnsi="Arial" w:cs="Arial"/>
          <w:sz w:val="22"/>
          <w:szCs w:val="22"/>
        </w:rPr>
      </w:pPr>
      <w:r w:rsidRPr="00203E45">
        <w:rPr>
          <w:rFonts w:ascii="Arial" w:hAnsi="Arial" w:cs="Arial"/>
          <w:sz w:val="22"/>
          <w:szCs w:val="22"/>
        </w:rPr>
        <w:t>“WHEN I SEE THE BLOOD”</w:t>
      </w:r>
    </w:p>
    <w:p w14:paraId="72F18FEB" w14:textId="77777777" w:rsidR="00203E45" w:rsidRPr="00203E45" w:rsidRDefault="00203E45" w:rsidP="005B29C6">
      <w:pPr>
        <w:rPr>
          <w:rFonts w:ascii="Arial" w:hAnsi="Arial" w:cs="Arial"/>
          <w:sz w:val="22"/>
          <w:szCs w:val="22"/>
        </w:rPr>
      </w:pPr>
    </w:p>
    <w:p w14:paraId="3C9F3111" w14:textId="2B68EA4F" w:rsidR="005B29C6" w:rsidRPr="00203E45" w:rsidRDefault="005B29C6" w:rsidP="005B29C6">
      <w:pPr>
        <w:rPr>
          <w:rFonts w:ascii="Arial" w:hAnsi="Arial" w:cs="Arial"/>
          <w:sz w:val="22"/>
          <w:szCs w:val="22"/>
        </w:rPr>
      </w:pPr>
      <w:r w:rsidRPr="00203E45">
        <w:rPr>
          <w:rFonts w:ascii="Arial" w:hAnsi="Arial" w:cs="Arial"/>
          <w:sz w:val="22"/>
          <w:szCs w:val="22"/>
        </w:rPr>
        <w:t>Exodus 11:1–13:16</w:t>
      </w:r>
    </w:p>
    <w:p w14:paraId="059AF173" w14:textId="555A08FB" w:rsidR="005B29C6" w:rsidRPr="00203E45" w:rsidRDefault="005B29C6" w:rsidP="005B29C6">
      <w:pPr>
        <w:rPr>
          <w:rFonts w:ascii="Arial" w:hAnsi="Arial" w:cs="Arial"/>
          <w:sz w:val="22"/>
          <w:szCs w:val="22"/>
        </w:rPr>
      </w:pPr>
      <w:r w:rsidRPr="00203E45">
        <w:rPr>
          <w:rFonts w:ascii="Arial" w:hAnsi="Arial" w:cs="Arial"/>
          <w:sz w:val="22"/>
          <w:szCs w:val="22"/>
        </w:rPr>
        <w:t xml:space="preserve">Key Verse: </w:t>
      </w:r>
      <w:r w:rsidR="00203E45" w:rsidRPr="00203E45">
        <w:rPr>
          <w:rFonts w:ascii="Arial" w:hAnsi="Arial" w:cs="Arial"/>
          <w:sz w:val="22"/>
          <w:szCs w:val="22"/>
        </w:rPr>
        <w:t>12:13</w:t>
      </w:r>
    </w:p>
    <w:p w14:paraId="7A177174" w14:textId="70685B09" w:rsidR="00203E45" w:rsidRPr="00203E45" w:rsidRDefault="00203E45" w:rsidP="005B29C6">
      <w:pPr>
        <w:rPr>
          <w:rFonts w:ascii="Arial" w:hAnsi="Arial" w:cs="Arial"/>
          <w:sz w:val="22"/>
          <w:szCs w:val="22"/>
        </w:rPr>
      </w:pPr>
    </w:p>
    <w:p w14:paraId="26C635CA" w14:textId="09DB9DCA" w:rsidR="004651AA" w:rsidRDefault="00203E45" w:rsidP="00E8008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</w:t>
      </w:r>
      <w:r w:rsidR="00E8008A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God prepare Moses and the people for the final plague</w:t>
      </w:r>
      <w:r w:rsidR="001F287F">
        <w:rPr>
          <w:rFonts w:ascii="Arial" w:hAnsi="Arial" w:cs="Arial"/>
          <w:sz w:val="22"/>
          <w:szCs w:val="22"/>
        </w:rPr>
        <w:t>, and what does it show</w:t>
      </w:r>
      <w:r>
        <w:rPr>
          <w:rFonts w:ascii="Arial" w:hAnsi="Arial" w:cs="Arial"/>
          <w:sz w:val="22"/>
          <w:szCs w:val="22"/>
        </w:rPr>
        <w:t xml:space="preserve"> </w:t>
      </w:r>
      <w:r w:rsidR="001F287F">
        <w:rPr>
          <w:rFonts w:ascii="Arial" w:hAnsi="Arial" w:cs="Arial"/>
          <w:sz w:val="22"/>
          <w:szCs w:val="22"/>
        </w:rPr>
        <w:t xml:space="preserve">about God and about Moses </w:t>
      </w:r>
      <w:r>
        <w:rPr>
          <w:rFonts w:ascii="Arial" w:hAnsi="Arial" w:cs="Arial"/>
          <w:sz w:val="22"/>
          <w:szCs w:val="22"/>
        </w:rPr>
        <w:t>(11:1–3</w:t>
      </w:r>
      <w:r w:rsidR="001F287F">
        <w:rPr>
          <w:rFonts w:ascii="Arial" w:hAnsi="Arial" w:cs="Arial"/>
          <w:sz w:val="22"/>
          <w:szCs w:val="22"/>
        </w:rPr>
        <w:t>; 3:21–22</w:t>
      </w:r>
      <w:r>
        <w:rPr>
          <w:rFonts w:ascii="Arial" w:hAnsi="Arial" w:cs="Arial"/>
          <w:sz w:val="22"/>
          <w:szCs w:val="22"/>
        </w:rPr>
        <w:t xml:space="preserve">)? </w:t>
      </w:r>
      <w:r w:rsidR="001F287F">
        <w:rPr>
          <w:rFonts w:ascii="Arial" w:hAnsi="Arial" w:cs="Arial"/>
          <w:sz w:val="22"/>
          <w:szCs w:val="22"/>
        </w:rPr>
        <w:t xml:space="preserve">What </w:t>
      </w:r>
      <w:r w:rsidR="00E8008A">
        <w:rPr>
          <w:rFonts w:ascii="Arial" w:hAnsi="Arial" w:cs="Arial"/>
          <w:sz w:val="22"/>
          <w:szCs w:val="22"/>
        </w:rPr>
        <w:t>does</w:t>
      </w:r>
      <w:r w:rsidR="001F287F">
        <w:rPr>
          <w:rFonts w:ascii="Arial" w:hAnsi="Arial" w:cs="Arial"/>
          <w:sz w:val="22"/>
          <w:szCs w:val="22"/>
        </w:rPr>
        <w:t xml:space="preserve"> Moses tell Pharaoh</w:t>
      </w:r>
      <w:r w:rsidR="0060031E">
        <w:rPr>
          <w:rFonts w:ascii="Arial" w:hAnsi="Arial" w:cs="Arial"/>
          <w:sz w:val="22"/>
          <w:szCs w:val="22"/>
        </w:rPr>
        <w:t>, and what else does this show about God (4–7; 4:22–23)? How would Pharaoh’s servants respond (8)?</w:t>
      </w:r>
      <w:r w:rsidR="001F287F">
        <w:rPr>
          <w:rFonts w:ascii="Arial" w:hAnsi="Arial" w:cs="Arial"/>
          <w:sz w:val="22"/>
          <w:szCs w:val="22"/>
        </w:rPr>
        <w:t xml:space="preserve"> </w:t>
      </w:r>
      <w:r w:rsidR="0060031E">
        <w:rPr>
          <w:rFonts w:ascii="Arial" w:hAnsi="Arial" w:cs="Arial"/>
          <w:sz w:val="22"/>
          <w:szCs w:val="22"/>
        </w:rPr>
        <w:t>W</w:t>
      </w:r>
      <w:r w:rsidR="001F287F">
        <w:rPr>
          <w:rFonts w:ascii="Arial" w:hAnsi="Arial" w:cs="Arial"/>
          <w:sz w:val="22"/>
          <w:szCs w:val="22"/>
        </w:rPr>
        <w:t xml:space="preserve">hy </w:t>
      </w:r>
      <w:r w:rsidR="00E8008A">
        <w:rPr>
          <w:rFonts w:ascii="Arial" w:hAnsi="Arial" w:cs="Arial"/>
          <w:sz w:val="22"/>
          <w:szCs w:val="22"/>
        </w:rPr>
        <w:t>i</w:t>
      </w:r>
      <w:r w:rsidR="001F287F">
        <w:rPr>
          <w:rFonts w:ascii="Arial" w:hAnsi="Arial" w:cs="Arial"/>
          <w:sz w:val="22"/>
          <w:szCs w:val="22"/>
        </w:rPr>
        <w:t xml:space="preserve">s </w:t>
      </w:r>
      <w:r w:rsidR="0060031E">
        <w:rPr>
          <w:rFonts w:ascii="Arial" w:hAnsi="Arial" w:cs="Arial"/>
          <w:sz w:val="22"/>
          <w:szCs w:val="22"/>
        </w:rPr>
        <w:t>Moses</w:t>
      </w:r>
      <w:r w:rsidR="001F287F">
        <w:rPr>
          <w:rFonts w:ascii="Arial" w:hAnsi="Arial" w:cs="Arial"/>
          <w:sz w:val="22"/>
          <w:szCs w:val="22"/>
        </w:rPr>
        <w:t xml:space="preserve"> so angry</w:t>
      </w:r>
      <w:r w:rsidR="004651AA">
        <w:rPr>
          <w:rFonts w:ascii="Arial" w:hAnsi="Arial" w:cs="Arial"/>
          <w:sz w:val="22"/>
          <w:szCs w:val="22"/>
        </w:rPr>
        <w:t xml:space="preserve">, and what </w:t>
      </w:r>
      <w:r w:rsidR="00E8008A">
        <w:rPr>
          <w:rFonts w:ascii="Arial" w:hAnsi="Arial" w:cs="Arial"/>
          <w:sz w:val="22"/>
          <w:szCs w:val="22"/>
        </w:rPr>
        <w:t>does</w:t>
      </w:r>
      <w:r w:rsidR="004651AA">
        <w:rPr>
          <w:rFonts w:ascii="Arial" w:hAnsi="Arial" w:cs="Arial"/>
          <w:sz w:val="22"/>
          <w:szCs w:val="22"/>
        </w:rPr>
        <w:t xml:space="preserve"> God tell him</w:t>
      </w:r>
      <w:r w:rsidR="001F287F">
        <w:rPr>
          <w:rFonts w:ascii="Arial" w:hAnsi="Arial" w:cs="Arial"/>
          <w:sz w:val="22"/>
          <w:szCs w:val="22"/>
        </w:rPr>
        <w:t xml:space="preserve"> (</w:t>
      </w:r>
      <w:r w:rsidR="0060031E">
        <w:rPr>
          <w:rFonts w:ascii="Arial" w:hAnsi="Arial" w:cs="Arial"/>
          <w:sz w:val="22"/>
          <w:szCs w:val="22"/>
        </w:rPr>
        <w:t>9</w:t>
      </w:r>
      <w:r w:rsidR="001F287F">
        <w:rPr>
          <w:rFonts w:ascii="Arial" w:hAnsi="Arial" w:cs="Arial"/>
          <w:sz w:val="22"/>
          <w:szCs w:val="22"/>
        </w:rPr>
        <w:t>–</w:t>
      </w:r>
      <w:r w:rsidR="004651AA">
        <w:rPr>
          <w:rFonts w:ascii="Arial" w:hAnsi="Arial" w:cs="Arial"/>
          <w:sz w:val="22"/>
          <w:szCs w:val="22"/>
        </w:rPr>
        <w:t>10</w:t>
      </w:r>
      <w:r w:rsidR="001F287F">
        <w:rPr>
          <w:rFonts w:ascii="Arial" w:hAnsi="Arial" w:cs="Arial"/>
          <w:sz w:val="22"/>
          <w:szCs w:val="22"/>
        </w:rPr>
        <w:t xml:space="preserve">; </w:t>
      </w:r>
      <w:r w:rsidR="0060031E">
        <w:rPr>
          <w:rFonts w:ascii="Arial" w:hAnsi="Arial" w:cs="Arial"/>
          <w:sz w:val="22"/>
          <w:szCs w:val="22"/>
        </w:rPr>
        <w:t xml:space="preserve">cf. </w:t>
      </w:r>
      <w:r w:rsidR="004651AA">
        <w:rPr>
          <w:rFonts w:ascii="Arial" w:hAnsi="Arial" w:cs="Arial"/>
          <w:sz w:val="22"/>
          <w:szCs w:val="22"/>
        </w:rPr>
        <w:t>10:1</w:t>
      </w:r>
      <w:r w:rsidR="001F287F">
        <w:rPr>
          <w:rFonts w:ascii="Arial" w:hAnsi="Arial" w:cs="Arial"/>
          <w:sz w:val="22"/>
          <w:szCs w:val="22"/>
        </w:rPr>
        <w:t>)</w:t>
      </w:r>
      <w:r w:rsidR="00E8008A">
        <w:rPr>
          <w:rFonts w:ascii="Arial" w:hAnsi="Arial" w:cs="Arial"/>
          <w:sz w:val="22"/>
          <w:szCs w:val="22"/>
        </w:rPr>
        <w:t>?</w:t>
      </w:r>
    </w:p>
    <w:p w14:paraId="704F74C5" w14:textId="30F1DB36" w:rsidR="00E8008A" w:rsidRDefault="00E8008A" w:rsidP="00E8008A">
      <w:pPr>
        <w:rPr>
          <w:rFonts w:ascii="Arial" w:hAnsi="Arial" w:cs="Arial"/>
          <w:sz w:val="22"/>
          <w:szCs w:val="22"/>
        </w:rPr>
      </w:pPr>
    </w:p>
    <w:p w14:paraId="49736D33" w14:textId="7A40656F" w:rsidR="00E8008A" w:rsidRDefault="00E8008A" w:rsidP="00E8008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else does God prepare the people for th</w:t>
      </w:r>
      <w:r w:rsidR="003548BE">
        <w:rPr>
          <w:rFonts w:ascii="Arial" w:hAnsi="Arial" w:cs="Arial"/>
          <w:sz w:val="22"/>
          <w:szCs w:val="22"/>
        </w:rPr>
        <w:t>e plague on the firstborn</w:t>
      </w:r>
      <w:r>
        <w:rPr>
          <w:rFonts w:ascii="Arial" w:hAnsi="Arial" w:cs="Arial"/>
          <w:sz w:val="22"/>
          <w:szCs w:val="22"/>
        </w:rPr>
        <w:t xml:space="preserve"> (12:1–13)? </w:t>
      </w:r>
      <w:r w:rsidR="003548BE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impact</w:t>
      </w:r>
      <w:r w:rsidR="003548BE">
        <w:rPr>
          <w:rFonts w:ascii="Arial" w:hAnsi="Arial" w:cs="Arial"/>
          <w:sz w:val="22"/>
          <w:szCs w:val="22"/>
        </w:rPr>
        <w:t xml:space="preserve"> would</w:t>
      </w:r>
      <w:r>
        <w:rPr>
          <w:rFonts w:ascii="Arial" w:hAnsi="Arial" w:cs="Arial"/>
          <w:sz w:val="22"/>
          <w:szCs w:val="22"/>
        </w:rPr>
        <w:t xml:space="preserve"> this event have on their calendar </w:t>
      </w:r>
      <w:r w:rsidR="003548BE">
        <w:rPr>
          <w:rFonts w:ascii="Arial" w:hAnsi="Arial" w:cs="Arial"/>
          <w:sz w:val="22"/>
          <w:szCs w:val="22"/>
        </w:rPr>
        <w:t xml:space="preserve">and why </w:t>
      </w:r>
      <w:r>
        <w:rPr>
          <w:rFonts w:ascii="Arial" w:hAnsi="Arial" w:cs="Arial"/>
          <w:sz w:val="22"/>
          <w:szCs w:val="22"/>
        </w:rPr>
        <w:t>(2)</w:t>
      </w:r>
      <w:r w:rsidR="003548BE">
        <w:rPr>
          <w:rFonts w:ascii="Arial" w:hAnsi="Arial" w:cs="Arial"/>
          <w:sz w:val="22"/>
          <w:szCs w:val="22"/>
        </w:rPr>
        <w:t>?</w:t>
      </w:r>
      <w:r w:rsidR="00231DDF">
        <w:rPr>
          <w:rFonts w:ascii="Arial" w:hAnsi="Arial" w:cs="Arial"/>
          <w:sz w:val="22"/>
          <w:szCs w:val="22"/>
        </w:rPr>
        <w:t xml:space="preserve"> What are God’s specific instructions about the lamb (3–6)? What are they to do with its blood and flesh (7–10)?</w:t>
      </w:r>
      <w:r>
        <w:rPr>
          <w:rFonts w:ascii="Arial" w:hAnsi="Arial" w:cs="Arial"/>
          <w:sz w:val="22"/>
          <w:szCs w:val="22"/>
        </w:rPr>
        <w:t xml:space="preserve"> </w:t>
      </w:r>
      <w:r w:rsidR="00231DDF">
        <w:rPr>
          <w:rFonts w:ascii="Arial" w:hAnsi="Arial" w:cs="Arial"/>
          <w:sz w:val="22"/>
          <w:szCs w:val="22"/>
        </w:rPr>
        <w:t>How are they to eat this meal</w:t>
      </w:r>
      <w:r w:rsidR="003548BE">
        <w:rPr>
          <w:rFonts w:ascii="Arial" w:hAnsi="Arial" w:cs="Arial"/>
          <w:sz w:val="22"/>
          <w:szCs w:val="22"/>
        </w:rPr>
        <w:t xml:space="preserve"> and why</w:t>
      </w:r>
      <w:r w:rsidR="00231DDF">
        <w:rPr>
          <w:rFonts w:ascii="Arial" w:hAnsi="Arial" w:cs="Arial"/>
          <w:sz w:val="22"/>
          <w:szCs w:val="22"/>
        </w:rPr>
        <w:t xml:space="preserve"> (11)?</w:t>
      </w:r>
    </w:p>
    <w:p w14:paraId="5810F1A8" w14:textId="77777777" w:rsidR="00231DDF" w:rsidRPr="00231DDF" w:rsidRDefault="00231DDF" w:rsidP="00231DDF">
      <w:pPr>
        <w:pStyle w:val="ListParagraph"/>
        <w:rPr>
          <w:rFonts w:ascii="Arial" w:hAnsi="Arial" w:cs="Arial"/>
          <w:sz w:val="22"/>
          <w:szCs w:val="22"/>
        </w:rPr>
      </w:pPr>
    </w:p>
    <w:p w14:paraId="1F059889" w14:textId="38058524" w:rsidR="00AD0A2D" w:rsidRDefault="00231DDF" w:rsidP="00AD0A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4310D">
        <w:rPr>
          <w:rFonts w:ascii="Arial" w:hAnsi="Arial" w:cs="Arial"/>
          <w:sz w:val="22"/>
          <w:szCs w:val="22"/>
        </w:rPr>
        <w:t xml:space="preserve"> What does God say will happen, and what does this tell us (12)? Read verse 13. </w:t>
      </w:r>
      <w:r w:rsidR="00423B09" w:rsidRPr="0074310D">
        <w:rPr>
          <w:rFonts w:ascii="Arial" w:hAnsi="Arial" w:cs="Arial"/>
          <w:sz w:val="22"/>
          <w:szCs w:val="22"/>
        </w:rPr>
        <w:t>How would the lamb’s blood serve as a sign</w:t>
      </w:r>
      <w:r w:rsidR="00AD0A2D" w:rsidRPr="0074310D">
        <w:rPr>
          <w:rFonts w:ascii="Arial" w:hAnsi="Arial" w:cs="Arial"/>
          <w:sz w:val="22"/>
          <w:szCs w:val="22"/>
        </w:rPr>
        <w:t xml:space="preserve">? How </w:t>
      </w:r>
      <w:r w:rsidR="00423B09" w:rsidRPr="0074310D">
        <w:rPr>
          <w:rFonts w:ascii="Arial" w:hAnsi="Arial" w:cs="Arial"/>
          <w:sz w:val="22"/>
          <w:szCs w:val="22"/>
        </w:rPr>
        <w:t>does th</w:t>
      </w:r>
      <w:r w:rsidR="003548BE" w:rsidRPr="0074310D">
        <w:rPr>
          <w:rFonts w:ascii="Arial" w:hAnsi="Arial" w:cs="Arial"/>
          <w:sz w:val="22"/>
          <w:szCs w:val="22"/>
        </w:rPr>
        <w:t>e lamb’s blood</w:t>
      </w:r>
      <w:r w:rsidR="00423B09" w:rsidRPr="0074310D">
        <w:rPr>
          <w:rFonts w:ascii="Arial" w:hAnsi="Arial" w:cs="Arial"/>
          <w:sz w:val="22"/>
          <w:szCs w:val="22"/>
        </w:rPr>
        <w:t xml:space="preserve"> point </w:t>
      </w:r>
      <w:r w:rsidR="00372D9A">
        <w:rPr>
          <w:rFonts w:ascii="Arial" w:hAnsi="Arial" w:cs="Arial"/>
          <w:sz w:val="22"/>
          <w:szCs w:val="22"/>
        </w:rPr>
        <w:t xml:space="preserve">us </w:t>
      </w:r>
      <w:r w:rsidR="00423B09" w:rsidRPr="0074310D">
        <w:rPr>
          <w:rFonts w:ascii="Arial" w:hAnsi="Arial" w:cs="Arial"/>
          <w:sz w:val="22"/>
          <w:szCs w:val="22"/>
        </w:rPr>
        <w:t>to the gospel (</w:t>
      </w:r>
      <w:r w:rsidR="008A4B47" w:rsidRPr="0074310D">
        <w:rPr>
          <w:rFonts w:ascii="Arial" w:hAnsi="Arial" w:cs="Arial"/>
          <w:sz w:val="22"/>
          <w:szCs w:val="22"/>
        </w:rPr>
        <w:t xml:space="preserve">Lk22:15–20; </w:t>
      </w:r>
      <w:r w:rsidR="003548BE" w:rsidRPr="0074310D">
        <w:rPr>
          <w:rFonts w:ascii="Arial" w:hAnsi="Arial" w:cs="Arial"/>
          <w:sz w:val="22"/>
          <w:szCs w:val="22"/>
        </w:rPr>
        <w:t xml:space="preserve">Jn1:29; </w:t>
      </w:r>
      <w:r w:rsidR="008A4B47" w:rsidRPr="0074310D">
        <w:rPr>
          <w:rFonts w:ascii="Arial" w:hAnsi="Arial" w:cs="Arial"/>
          <w:sz w:val="22"/>
          <w:szCs w:val="22"/>
        </w:rPr>
        <w:t>Ro3:</w:t>
      </w:r>
      <w:r w:rsidR="003548BE" w:rsidRPr="0074310D">
        <w:rPr>
          <w:rFonts w:ascii="Arial" w:hAnsi="Arial" w:cs="Arial"/>
          <w:sz w:val="22"/>
          <w:szCs w:val="22"/>
        </w:rPr>
        <w:t xml:space="preserve"> </w:t>
      </w:r>
      <w:r w:rsidR="008A4B47" w:rsidRPr="0074310D">
        <w:rPr>
          <w:rFonts w:ascii="Arial" w:hAnsi="Arial" w:cs="Arial"/>
          <w:sz w:val="22"/>
          <w:szCs w:val="22"/>
        </w:rPr>
        <w:t xml:space="preserve">21–25a; 5:9; </w:t>
      </w:r>
      <w:r w:rsidR="00AD0A2D" w:rsidRPr="0074310D">
        <w:rPr>
          <w:rFonts w:ascii="Arial" w:hAnsi="Arial" w:cs="Arial"/>
          <w:sz w:val="22"/>
          <w:szCs w:val="22"/>
        </w:rPr>
        <w:t>Eph1:7; 2:13; Heb9:14)?</w:t>
      </w:r>
    </w:p>
    <w:p w14:paraId="64D3474C" w14:textId="77777777" w:rsidR="0074310D" w:rsidRPr="0074310D" w:rsidRDefault="0074310D" w:rsidP="0074310D">
      <w:pPr>
        <w:rPr>
          <w:rFonts w:ascii="Arial" w:hAnsi="Arial" w:cs="Arial"/>
          <w:sz w:val="22"/>
          <w:szCs w:val="22"/>
        </w:rPr>
      </w:pPr>
    </w:p>
    <w:p w14:paraId="58F0480E" w14:textId="447767E5" w:rsidR="0074310D" w:rsidRPr="0062473B" w:rsidRDefault="00AD0A2D" w:rsidP="0062473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4310D">
        <w:rPr>
          <w:rFonts w:ascii="Arial" w:hAnsi="Arial" w:cs="Arial"/>
          <w:sz w:val="22"/>
          <w:szCs w:val="22"/>
        </w:rPr>
        <w:t xml:space="preserve">What </w:t>
      </w:r>
      <w:r w:rsidR="0062473B">
        <w:rPr>
          <w:rFonts w:ascii="Arial" w:hAnsi="Arial" w:cs="Arial"/>
          <w:sz w:val="22"/>
          <w:szCs w:val="22"/>
        </w:rPr>
        <w:t xml:space="preserve">further </w:t>
      </w:r>
      <w:r w:rsidR="0074310D">
        <w:rPr>
          <w:rFonts w:ascii="Arial" w:hAnsi="Arial" w:cs="Arial"/>
          <w:sz w:val="22"/>
          <w:szCs w:val="22"/>
        </w:rPr>
        <w:t>instructions does God give (14–20)? Why “unleavened” bread (cf. 1Co5:6–8)?</w:t>
      </w:r>
      <w:r w:rsidR="0074310D" w:rsidRPr="0062473B">
        <w:rPr>
          <w:rFonts w:ascii="Arial" w:hAnsi="Arial" w:cs="Arial"/>
          <w:sz w:val="22"/>
          <w:szCs w:val="22"/>
        </w:rPr>
        <w:t xml:space="preserve"> What does Moses tell the elders, and why would they need faith to do this (21–23)? </w:t>
      </w:r>
      <w:r w:rsidR="0062473B" w:rsidRPr="0062473B">
        <w:rPr>
          <w:rFonts w:ascii="Arial" w:hAnsi="Arial" w:cs="Arial"/>
          <w:sz w:val="22"/>
          <w:szCs w:val="22"/>
        </w:rPr>
        <w:t>What were they to do in the future, and why (24–27)? What can we learn from their response (28)?</w:t>
      </w:r>
    </w:p>
    <w:p w14:paraId="57A55084" w14:textId="77777777" w:rsidR="0062473B" w:rsidRPr="0062473B" w:rsidRDefault="0062473B" w:rsidP="0062473B">
      <w:pPr>
        <w:pStyle w:val="ListParagraph"/>
        <w:rPr>
          <w:rFonts w:ascii="Arial" w:hAnsi="Arial" w:cs="Arial"/>
          <w:sz w:val="22"/>
          <w:szCs w:val="22"/>
        </w:rPr>
      </w:pPr>
    </w:p>
    <w:p w14:paraId="3678E992" w14:textId="24A9BA1D" w:rsidR="0062473B" w:rsidRDefault="0062473B" w:rsidP="00E8008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happen</w:t>
      </w:r>
      <w:r w:rsidR="00A209E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(29–30)? What </w:t>
      </w:r>
      <w:r w:rsidR="00A209EF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Pharaoh do and say (31–32)? Describe their departure (33–42). </w:t>
      </w:r>
      <w:r w:rsidR="00A209EF">
        <w:rPr>
          <w:rFonts w:ascii="Arial" w:hAnsi="Arial" w:cs="Arial"/>
          <w:sz w:val="22"/>
          <w:szCs w:val="22"/>
        </w:rPr>
        <w:t>What other rule about the Passover does God give and why (43–49)? How do the people respond (50–51)?</w:t>
      </w:r>
    </w:p>
    <w:p w14:paraId="56118575" w14:textId="77777777" w:rsidR="00A209EF" w:rsidRPr="00A209EF" w:rsidRDefault="00A209EF" w:rsidP="00A209EF">
      <w:pPr>
        <w:pStyle w:val="ListParagraph"/>
        <w:rPr>
          <w:rFonts w:ascii="Arial" w:hAnsi="Arial" w:cs="Arial"/>
          <w:sz w:val="22"/>
          <w:szCs w:val="22"/>
        </w:rPr>
      </w:pPr>
    </w:p>
    <w:p w14:paraId="1E55A116" w14:textId="78B91D26" w:rsidR="00A209EF" w:rsidRPr="00E8008A" w:rsidRDefault="00A209EF" w:rsidP="00E8008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61631">
        <w:rPr>
          <w:rFonts w:ascii="Arial" w:hAnsi="Arial" w:cs="Arial"/>
          <w:sz w:val="22"/>
          <w:szCs w:val="22"/>
        </w:rPr>
        <w:t>What else</w:t>
      </w:r>
      <w:r>
        <w:rPr>
          <w:rFonts w:ascii="Arial" w:hAnsi="Arial" w:cs="Arial"/>
          <w:sz w:val="22"/>
          <w:szCs w:val="22"/>
        </w:rPr>
        <w:t xml:space="preserve"> does God </w:t>
      </w:r>
      <w:r w:rsidR="00D61631">
        <w:rPr>
          <w:rFonts w:ascii="Arial" w:hAnsi="Arial" w:cs="Arial"/>
          <w:sz w:val="22"/>
          <w:szCs w:val="22"/>
        </w:rPr>
        <w:t>tell Moses</w:t>
      </w:r>
      <w:r>
        <w:rPr>
          <w:rFonts w:ascii="Arial" w:hAnsi="Arial" w:cs="Arial"/>
          <w:sz w:val="22"/>
          <w:szCs w:val="22"/>
        </w:rPr>
        <w:t xml:space="preserve"> (13:1–2)? </w:t>
      </w:r>
      <w:r w:rsidR="00D61631">
        <w:rPr>
          <w:rFonts w:ascii="Arial" w:hAnsi="Arial" w:cs="Arial"/>
          <w:sz w:val="22"/>
          <w:szCs w:val="22"/>
        </w:rPr>
        <w:t>What service were they to keep</w:t>
      </w:r>
      <w:r>
        <w:rPr>
          <w:rFonts w:ascii="Arial" w:hAnsi="Arial" w:cs="Arial"/>
          <w:sz w:val="22"/>
          <w:szCs w:val="22"/>
        </w:rPr>
        <w:t xml:space="preserve"> (3–</w:t>
      </w:r>
      <w:r w:rsidR="00D61631">
        <w:rPr>
          <w:rFonts w:ascii="Arial" w:hAnsi="Arial" w:cs="Arial"/>
          <w:sz w:val="22"/>
          <w:szCs w:val="22"/>
        </w:rPr>
        <w:t xml:space="preserve">7)? What was the purpose of this (8–10)? </w:t>
      </w:r>
      <w:r w:rsidR="00824616">
        <w:rPr>
          <w:rFonts w:ascii="Arial" w:hAnsi="Arial" w:cs="Arial"/>
          <w:sz w:val="22"/>
          <w:szCs w:val="22"/>
        </w:rPr>
        <w:t>In what other way</w:t>
      </w:r>
      <w:r w:rsidR="00D61631">
        <w:rPr>
          <w:rFonts w:ascii="Arial" w:hAnsi="Arial" w:cs="Arial"/>
          <w:sz w:val="22"/>
          <w:szCs w:val="22"/>
        </w:rPr>
        <w:t xml:space="preserve"> were they to remember the Exodus (11–16)? How can we apply this to our own lives today?</w:t>
      </w:r>
    </w:p>
    <w:sectPr w:rsidR="00A209EF" w:rsidRPr="00E8008A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D3E6E"/>
    <w:multiLevelType w:val="hybridMultilevel"/>
    <w:tmpl w:val="A2E47A78"/>
    <w:lvl w:ilvl="0" w:tplc="89B43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37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C6"/>
    <w:rsid w:val="001F287F"/>
    <w:rsid w:val="00203E45"/>
    <w:rsid w:val="00231DDF"/>
    <w:rsid w:val="003548BE"/>
    <w:rsid w:val="00372D9A"/>
    <w:rsid w:val="003F0DA8"/>
    <w:rsid w:val="00423B09"/>
    <w:rsid w:val="004651AA"/>
    <w:rsid w:val="005B29C6"/>
    <w:rsid w:val="0060031E"/>
    <w:rsid w:val="0062473B"/>
    <w:rsid w:val="0074310D"/>
    <w:rsid w:val="00824616"/>
    <w:rsid w:val="008A4B47"/>
    <w:rsid w:val="00A209EF"/>
    <w:rsid w:val="00A74893"/>
    <w:rsid w:val="00AD0A2D"/>
    <w:rsid w:val="00D61631"/>
    <w:rsid w:val="00E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927CE"/>
  <w15:chartTrackingRefBased/>
  <w15:docId w15:val="{CE824F7B-02CF-B645-95C2-67FABCEC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9C6"/>
  </w:style>
  <w:style w:type="paragraph" w:styleId="ListParagraph">
    <w:name w:val="List Paragraph"/>
    <w:basedOn w:val="Normal"/>
    <w:uiPriority w:val="34"/>
    <w:qFormat/>
    <w:rsid w:val="0020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4</cp:revision>
  <dcterms:created xsi:type="dcterms:W3CDTF">2022-07-22T11:49:00Z</dcterms:created>
  <dcterms:modified xsi:type="dcterms:W3CDTF">2022-07-22T16:01:00Z</dcterms:modified>
</cp:coreProperties>
</file>