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1B" w:rsidRDefault="006E397E" w:rsidP="006E397E">
      <w:pP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WORK OF THE HOLY SPIRIT</w:t>
      </w:r>
    </w:p>
    <w:p w:rsidR="009E331B" w:rsidRDefault="009E331B" w:rsidP="009E331B">
      <w:pPr>
        <w:spacing w:after="0"/>
        <w:rPr>
          <w:rFonts w:ascii="Arial" w:hAnsi="Arial"/>
          <w:sz w:val="22"/>
        </w:rPr>
      </w:pPr>
    </w:p>
    <w:p w:rsidR="009E331B" w:rsidRDefault="009E331B" w:rsidP="009E331B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John 15:26–16:33</w:t>
      </w:r>
    </w:p>
    <w:p w:rsidR="009E331B" w:rsidRDefault="009E331B" w:rsidP="009E331B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Key Verse: </w:t>
      </w:r>
      <w:r w:rsidR="00D35BD5">
        <w:rPr>
          <w:rFonts w:ascii="Arial" w:hAnsi="Arial"/>
          <w:sz w:val="22"/>
        </w:rPr>
        <w:t>16:13a</w:t>
      </w:r>
    </w:p>
    <w:p w:rsidR="009E331B" w:rsidRDefault="009E331B" w:rsidP="009E331B">
      <w:pPr>
        <w:spacing w:after="0"/>
        <w:rPr>
          <w:rFonts w:ascii="Arial" w:hAnsi="Arial"/>
          <w:sz w:val="22"/>
        </w:rPr>
      </w:pPr>
    </w:p>
    <w:p w:rsidR="009E331B" w:rsidRPr="009E331B" w:rsidRDefault="006E397E" w:rsidP="009E331B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E331B" w:rsidRPr="009E331B">
        <w:rPr>
          <w:rFonts w:ascii="Arial" w:hAnsi="Arial"/>
          <w:sz w:val="22"/>
        </w:rPr>
        <w:t xml:space="preserve">What word does Jesus use to describe the Holy Spirit, and why? (15:26a; cf. 14:16,26; 16:7) How else is he described, and why? (15:26b; cf. 14:17; 16:13) </w:t>
      </w:r>
    </w:p>
    <w:p w:rsidR="009E331B" w:rsidRDefault="009E331B" w:rsidP="009E331B">
      <w:pPr>
        <w:spacing w:after="0"/>
        <w:rPr>
          <w:rFonts w:ascii="Arial" w:hAnsi="Arial"/>
          <w:sz w:val="22"/>
        </w:rPr>
      </w:pPr>
    </w:p>
    <w:p w:rsidR="006E397E" w:rsidRPr="006E397E" w:rsidRDefault="006E397E" w:rsidP="006E397E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E331B" w:rsidRPr="006E397E">
        <w:rPr>
          <w:rFonts w:ascii="Arial" w:hAnsi="Arial"/>
          <w:sz w:val="22"/>
        </w:rPr>
        <w:t>What would the Holy Spirit help the disciples do? (15:27</w:t>
      </w:r>
      <w:r w:rsidRPr="006E397E">
        <w:rPr>
          <w:rFonts w:ascii="Arial" w:hAnsi="Arial"/>
          <w:sz w:val="22"/>
        </w:rPr>
        <w:t>; Ac5:32) What does it mean to “testify” about Jesus? (1Jn4:14</w:t>
      </w:r>
      <w:r w:rsidR="00D55777">
        <w:rPr>
          <w:rFonts w:ascii="Arial" w:hAnsi="Arial"/>
          <w:sz w:val="22"/>
        </w:rPr>
        <w:t>; Ac10:42–43</w:t>
      </w:r>
      <w:r w:rsidR="009E331B" w:rsidRPr="006E397E">
        <w:rPr>
          <w:rFonts w:ascii="Arial" w:hAnsi="Arial"/>
          <w:sz w:val="22"/>
        </w:rPr>
        <w:t xml:space="preserve">) </w:t>
      </w:r>
      <w:r w:rsidR="00D55777">
        <w:rPr>
          <w:rFonts w:ascii="Arial" w:hAnsi="Arial"/>
          <w:sz w:val="22"/>
        </w:rPr>
        <w:t>Why did he warn the</w:t>
      </w:r>
      <w:r w:rsidR="00722A2C">
        <w:rPr>
          <w:rFonts w:ascii="Arial" w:hAnsi="Arial"/>
          <w:sz w:val="22"/>
        </w:rPr>
        <w:t xml:space="preserve">m </w:t>
      </w:r>
      <w:r w:rsidR="00D55777">
        <w:rPr>
          <w:rFonts w:ascii="Arial" w:hAnsi="Arial"/>
          <w:sz w:val="22"/>
        </w:rPr>
        <w:t>about upcoming persecution? (16:1–4)</w:t>
      </w:r>
    </w:p>
    <w:p w:rsidR="006E397E" w:rsidRPr="006E397E" w:rsidRDefault="006E397E" w:rsidP="006E397E">
      <w:pPr>
        <w:spacing w:after="0"/>
        <w:rPr>
          <w:rFonts w:ascii="Arial" w:hAnsi="Arial"/>
          <w:sz w:val="22"/>
        </w:rPr>
      </w:pPr>
    </w:p>
    <w:p w:rsidR="00722A2C" w:rsidRDefault="00722A2C" w:rsidP="006E397E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Why was it good and necessary for Jes</w:t>
      </w:r>
      <w:r w:rsidR="00D35BD5">
        <w:rPr>
          <w:rFonts w:ascii="Arial" w:hAnsi="Arial"/>
          <w:sz w:val="22"/>
        </w:rPr>
        <w:t>us to go away</w:t>
      </w:r>
      <w:r>
        <w:rPr>
          <w:rFonts w:ascii="Arial" w:hAnsi="Arial"/>
          <w:sz w:val="22"/>
        </w:rPr>
        <w:t>? (16:5</w:t>
      </w:r>
      <w:r>
        <w:rPr>
          <w:rFonts w:ascii="Arial" w:hAnsi="Arial"/>
          <w:sz w:val="22"/>
        </w:rPr>
        <w:softHyphen/>
        <w:t>–7)</w:t>
      </w:r>
    </w:p>
    <w:p w:rsidR="00722A2C" w:rsidRPr="00722A2C" w:rsidRDefault="00722A2C" w:rsidP="00722A2C">
      <w:pPr>
        <w:spacing w:after="0"/>
        <w:rPr>
          <w:rFonts w:ascii="Arial" w:hAnsi="Arial"/>
          <w:sz w:val="22"/>
        </w:rPr>
      </w:pPr>
    </w:p>
    <w:p w:rsidR="00722A2C" w:rsidRDefault="00722A2C" w:rsidP="006E397E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would the Advocate prove, and what do these things mean? (16:8–11) Why is this ministry of the Holy Spirit important?</w:t>
      </w:r>
    </w:p>
    <w:p w:rsidR="00722A2C" w:rsidRPr="00722A2C" w:rsidRDefault="00722A2C" w:rsidP="00722A2C">
      <w:pPr>
        <w:spacing w:after="0"/>
        <w:rPr>
          <w:rFonts w:ascii="Arial" w:hAnsi="Arial"/>
          <w:sz w:val="22"/>
        </w:rPr>
      </w:pPr>
    </w:p>
    <w:p w:rsidR="00D35BD5" w:rsidRDefault="00722A2C" w:rsidP="006E397E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</w:t>
      </w:r>
      <w:r w:rsidR="00D35BD5">
        <w:rPr>
          <w:rFonts w:ascii="Arial" w:hAnsi="Arial"/>
          <w:sz w:val="22"/>
        </w:rPr>
        <w:t xml:space="preserve">else </w:t>
      </w:r>
      <w:r>
        <w:rPr>
          <w:rFonts w:ascii="Arial" w:hAnsi="Arial"/>
          <w:sz w:val="22"/>
        </w:rPr>
        <w:t xml:space="preserve">would the Holy Spirit do? (16:12–15) </w:t>
      </w:r>
      <w:r w:rsidR="00D35BD5">
        <w:rPr>
          <w:rFonts w:ascii="Arial" w:hAnsi="Arial"/>
          <w:sz w:val="22"/>
        </w:rPr>
        <w:t>What can we learn here about the Spirit, the Father and the Son?</w:t>
      </w:r>
    </w:p>
    <w:p w:rsidR="00D35BD5" w:rsidRPr="00D35BD5" w:rsidRDefault="00D35BD5" w:rsidP="00D35BD5">
      <w:pPr>
        <w:spacing w:after="0"/>
        <w:rPr>
          <w:rFonts w:ascii="Arial" w:hAnsi="Arial"/>
          <w:sz w:val="22"/>
        </w:rPr>
      </w:pPr>
    </w:p>
    <w:p w:rsidR="00D35BD5" w:rsidRDefault="00D35BD5" w:rsidP="006E397E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How did Jesus explain what was about to happen? (16:16–22) What did Jesus say would change in the future about their relationship with God? (16:23–27) </w:t>
      </w:r>
    </w:p>
    <w:p w:rsidR="00D35BD5" w:rsidRPr="00D35BD5" w:rsidRDefault="00D35BD5" w:rsidP="00D35BD5">
      <w:pPr>
        <w:spacing w:after="0"/>
        <w:rPr>
          <w:rFonts w:ascii="Arial" w:hAnsi="Arial"/>
          <w:sz w:val="22"/>
        </w:rPr>
      </w:pPr>
    </w:p>
    <w:p w:rsidR="009E331B" w:rsidRPr="006E397E" w:rsidRDefault="00D35BD5" w:rsidP="006E397E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did Jesus say about himself? (16:28) How did the disciples respond? (16:29</w:t>
      </w:r>
      <w:r w:rsidR="00F058B7">
        <w:rPr>
          <w:rFonts w:ascii="Arial" w:hAnsi="Arial"/>
          <w:sz w:val="22"/>
        </w:rPr>
        <w:t>–30) Despite this, w</w:t>
      </w:r>
      <w:r>
        <w:rPr>
          <w:rFonts w:ascii="Arial" w:hAnsi="Arial"/>
          <w:sz w:val="22"/>
        </w:rPr>
        <w:t>hat did Jesus predict, and how did he encourage them? (16:31–33)</w:t>
      </w:r>
    </w:p>
    <w:sectPr w:rsidR="009E331B" w:rsidRPr="006E397E" w:rsidSect="009E331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C53"/>
    <w:multiLevelType w:val="hybridMultilevel"/>
    <w:tmpl w:val="254E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331B"/>
    <w:rsid w:val="006E397E"/>
    <w:rsid w:val="00722A2C"/>
    <w:rsid w:val="009E331B"/>
    <w:rsid w:val="00D35BD5"/>
    <w:rsid w:val="00D55777"/>
    <w:rsid w:val="00F058B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3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3</cp:revision>
  <dcterms:created xsi:type="dcterms:W3CDTF">2013-01-28T21:27:00Z</dcterms:created>
  <dcterms:modified xsi:type="dcterms:W3CDTF">2013-01-28T22:16:00Z</dcterms:modified>
</cp:coreProperties>
</file>