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EA91" w14:textId="27163F48" w:rsidR="006737EE" w:rsidRDefault="00CA776F">
      <w:pPr>
        <w:rPr>
          <w:rFonts w:ascii="Arial" w:hAnsi="Arial" w:cs="Arial"/>
          <w:sz w:val="22"/>
          <w:szCs w:val="22"/>
        </w:rPr>
      </w:pPr>
    </w:p>
    <w:p w14:paraId="1B866701" w14:textId="0E2A4D89" w:rsidR="00221B98" w:rsidRDefault="00221B98">
      <w:pPr>
        <w:rPr>
          <w:rFonts w:ascii="Arial" w:hAnsi="Arial" w:cs="Arial"/>
          <w:sz w:val="22"/>
          <w:szCs w:val="22"/>
        </w:rPr>
      </w:pPr>
    </w:p>
    <w:p w14:paraId="07ED2EC7" w14:textId="6B62E4B5" w:rsidR="00221B98" w:rsidRDefault="00221B98" w:rsidP="00221B9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“GOOD SOIL”</w:t>
      </w:r>
    </w:p>
    <w:p w14:paraId="4BECD276" w14:textId="5752E97C" w:rsidR="00221B98" w:rsidRDefault="00221B98" w:rsidP="00221B98">
      <w:pPr>
        <w:jc w:val="center"/>
        <w:rPr>
          <w:rFonts w:ascii="Arial" w:hAnsi="Arial" w:cs="Arial"/>
          <w:sz w:val="22"/>
          <w:szCs w:val="22"/>
        </w:rPr>
      </w:pPr>
    </w:p>
    <w:p w14:paraId="22D4141D" w14:textId="7DD9569B" w:rsidR="00221B98" w:rsidRDefault="00221B98" w:rsidP="00221B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Luke 8:4–21</w:t>
      </w:r>
    </w:p>
    <w:p w14:paraId="15DC8421" w14:textId="34D438A2" w:rsidR="00221B98" w:rsidRDefault="00221B98" w:rsidP="00221B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8:15</w:t>
      </w:r>
    </w:p>
    <w:p w14:paraId="4C8D64E9" w14:textId="6765121D" w:rsidR="00221B98" w:rsidRDefault="00221B98" w:rsidP="00221B98">
      <w:pPr>
        <w:rPr>
          <w:rFonts w:ascii="Arial" w:hAnsi="Arial" w:cs="Arial"/>
          <w:sz w:val="22"/>
          <w:szCs w:val="22"/>
        </w:rPr>
      </w:pPr>
    </w:p>
    <w:p w14:paraId="2B74C9B7" w14:textId="07403282" w:rsidR="00221B98" w:rsidRDefault="00221B98" w:rsidP="00221B9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</w:t>
      </w:r>
      <w:r w:rsidR="000D0AC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 the context (4)? In this parable, how does Jesus describe the </w:t>
      </w:r>
      <w:proofErr w:type="spellStart"/>
      <w:r>
        <w:rPr>
          <w:rFonts w:ascii="Arial" w:hAnsi="Arial" w:cs="Arial"/>
          <w:sz w:val="22"/>
          <w:szCs w:val="22"/>
        </w:rPr>
        <w:t>sower’s</w:t>
      </w:r>
      <w:proofErr w:type="spellEnd"/>
      <w:r>
        <w:rPr>
          <w:rFonts w:ascii="Arial" w:hAnsi="Arial" w:cs="Arial"/>
          <w:sz w:val="22"/>
          <w:szCs w:val="22"/>
        </w:rPr>
        <w:t xml:space="preserve"> work</w:t>
      </w:r>
      <w:r w:rsidR="000D0A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and </w:t>
      </w:r>
      <w:r w:rsidR="000D0ACF">
        <w:rPr>
          <w:rFonts w:ascii="Arial" w:hAnsi="Arial" w:cs="Arial"/>
          <w:sz w:val="22"/>
          <w:szCs w:val="22"/>
        </w:rPr>
        <w:t xml:space="preserve">what accounts for </w:t>
      </w:r>
      <w:r>
        <w:rPr>
          <w:rFonts w:ascii="Arial" w:hAnsi="Arial" w:cs="Arial"/>
          <w:sz w:val="22"/>
          <w:szCs w:val="22"/>
        </w:rPr>
        <w:t>the differing results (5–8</w:t>
      </w:r>
      <w:r w:rsidR="000D0AC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)? </w:t>
      </w:r>
      <w:r w:rsidR="000D0ACF">
        <w:rPr>
          <w:rFonts w:ascii="Arial" w:hAnsi="Arial" w:cs="Arial"/>
          <w:sz w:val="22"/>
          <w:szCs w:val="22"/>
        </w:rPr>
        <w:t>How do you think ordinary people would react to this? How does Jesus conclude, and why (8b)?</w:t>
      </w:r>
    </w:p>
    <w:p w14:paraId="0ADB12B1" w14:textId="2A718238" w:rsidR="000D0ACF" w:rsidRDefault="000D0ACF" w:rsidP="000D0ACF">
      <w:pPr>
        <w:rPr>
          <w:rFonts w:ascii="Arial" w:hAnsi="Arial" w:cs="Arial"/>
          <w:sz w:val="22"/>
          <w:szCs w:val="22"/>
        </w:rPr>
      </w:pPr>
    </w:p>
    <w:p w14:paraId="5F9D6A05" w14:textId="18EE40FF" w:rsidR="000D0ACF" w:rsidRDefault="000D0ACF" w:rsidP="000D0AC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are his disciples different from the crowd, and why (9</w:t>
      </w:r>
      <w:r w:rsidR="00733597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10)? How does Jesus </w:t>
      </w:r>
      <w:r w:rsidR="00E5724A">
        <w:rPr>
          <w:rFonts w:ascii="Arial" w:hAnsi="Arial" w:cs="Arial"/>
          <w:sz w:val="22"/>
          <w:szCs w:val="22"/>
        </w:rPr>
        <w:t xml:space="preserve">begin to </w:t>
      </w:r>
      <w:r>
        <w:rPr>
          <w:rFonts w:ascii="Arial" w:hAnsi="Arial" w:cs="Arial"/>
          <w:sz w:val="22"/>
          <w:szCs w:val="22"/>
        </w:rPr>
        <w:t>explain (11</w:t>
      </w:r>
      <w:r w:rsidR="00E5724A">
        <w:rPr>
          <w:rFonts w:ascii="Arial" w:hAnsi="Arial" w:cs="Arial"/>
          <w:sz w:val="22"/>
          <w:szCs w:val="22"/>
        </w:rPr>
        <w:t>)? In what sense is God’s word like “seed”?</w:t>
      </w:r>
    </w:p>
    <w:p w14:paraId="7B00727E" w14:textId="77777777" w:rsidR="00E5724A" w:rsidRPr="00E5724A" w:rsidRDefault="00E5724A" w:rsidP="00E5724A">
      <w:pPr>
        <w:pStyle w:val="ListParagraph"/>
        <w:rPr>
          <w:rFonts w:ascii="Arial" w:hAnsi="Arial" w:cs="Arial"/>
          <w:sz w:val="22"/>
          <w:szCs w:val="22"/>
        </w:rPr>
      </w:pPr>
    </w:p>
    <w:p w14:paraId="34E30641" w14:textId="3760915A" w:rsidR="00E5724A" w:rsidRDefault="00E5724A" w:rsidP="008A154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A1545">
        <w:rPr>
          <w:rFonts w:ascii="Arial" w:hAnsi="Arial" w:cs="Arial"/>
          <w:sz w:val="22"/>
          <w:szCs w:val="22"/>
        </w:rPr>
        <w:t xml:space="preserve"> What does it mean to be like those “along the path,” and what is the devil’s role </w:t>
      </w:r>
      <w:r w:rsidR="008A1545">
        <w:rPr>
          <w:rFonts w:ascii="Arial" w:hAnsi="Arial" w:cs="Arial"/>
          <w:sz w:val="22"/>
          <w:szCs w:val="22"/>
        </w:rPr>
        <w:t>in this</w:t>
      </w:r>
      <w:r w:rsidRPr="008A1545">
        <w:rPr>
          <w:rFonts w:ascii="Arial" w:hAnsi="Arial" w:cs="Arial"/>
          <w:sz w:val="22"/>
          <w:szCs w:val="22"/>
        </w:rPr>
        <w:t xml:space="preserve"> (12)? To be like those “on the rock” (13)? “Among the thorns” (14)? Read verse 15. What makes th</w:t>
      </w:r>
      <w:r w:rsidR="008A1545">
        <w:rPr>
          <w:rFonts w:ascii="Arial" w:hAnsi="Arial" w:cs="Arial"/>
          <w:sz w:val="22"/>
          <w:szCs w:val="22"/>
        </w:rPr>
        <w:t>e</w:t>
      </w:r>
      <w:r w:rsidRPr="008A1545">
        <w:rPr>
          <w:rFonts w:ascii="Arial" w:hAnsi="Arial" w:cs="Arial"/>
          <w:sz w:val="22"/>
          <w:szCs w:val="22"/>
        </w:rPr>
        <w:t xml:space="preserve"> “good soil” different</w:t>
      </w:r>
      <w:r w:rsidR="008A1545">
        <w:rPr>
          <w:rFonts w:ascii="Arial" w:hAnsi="Arial" w:cs="Arial"/>
          <w:sz w:val="22"/>
          <w:szCs w:val="22"/>
        </w:rPr>
        <w:t>, and w</w:t>
      </w:r>
      <w:r w:rsidR="008A1545" w:rsidRPr="008A1545">
        <w:rPr>
          <w:rFonts w:ascii="Arial" w:hAnsi="Arial" w:cs="Arial"/>
          <w:sz w:val="22"/>
          <w:szCs w:val="22"/>
        </w:rPr>
        <w:t xml:space="preserve">hat </w:t>
      </w:r>
      <w:r w:rsidR="008A1545">
        <w:rPr>
          <w:rFonts w:ascii="Arial" w:hAnsi="Arial" w:cs="Arial"/>
          <w:sz w:val="22"/>
          <w:szCs w:val="22"/>
        </w:rPr>
        <w:t xml:space="preserve">is Jesus teaching </w:t>
      </w:r>
      <w:r w:rsidR="00733597">
        <w:rPr>
          <w:rFonts w:ascii="Arial" w:hAnsi="Arial" w:cs="Arial"/>
          <w:sz w:val="22"/>
          <w:szCs w:val="22"/>
        </w:rPr>
        <w:t xml:space="preserve">us </w:t>
      </w:r>
      <w:r w:rsidR="008A1545">
        <w:rPr>
          <w:rFonts w:ascii="Arial" w:hAnsi="Arial" w:cs="Arial"/>
          <w:sz w:val="22"/>
          <w:szCs w:val="22"/>
        </w:rPr>
        <w:t>here?</w:t>
      </w:r>
    </w:p>
    <w:p w14:paraId="24F4CE1A" w14:textId="77777777" w:rsidR="008A1545" w:rsidRPr="008A1545" w:rsidRDefault="008A1545" w:rsidP="008A1545">
      <w:pPr>
        <w:pStyle w:val="ListParagraph"/>
        <w:rPr>
          <w:rFonts w:ascii="Arial" w:hAnsi="Arial" w:cs="Arial"/>
          <w:sz w:val="22"/>
          <w:szCs w:val="22"/>
        </w:rPr>
      </w:pPr>
    </w:p>
    <w:p w14:paraId="72759C29" w14:textId="46AD785A" w:rsidR="008A1545" w:rsidRDefault="008A1545" w:rsidP="008A154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33597">
        <w:rPr>
          <w:rFonts w:ascii="Arial" w:hAnsi="Arial" w:cs="Arial"/>
          <w:sz w:val="22"/>
          <w:szCs w:val="22"/>
        </w:rPr>
        <w:t xml:space="preserve">In his next </w:t>
      </w:r>
      <w:r>
        <w:rPr>
          <w:rFonts w:ascii="Arial" w:hAnsi="Arial" w:cs="Arial"/>
          <w:sz w:val="22"/>
          <w:szCs w:val="22"/>
        </w:rPr>
        <w:t xml:space="preserve">parable, </w:t>
      </w:r>
      <w:r w:rsidR="00733597">
        <w:rPr>
          <w:rFonts w:ascii="Arial" w:hAnsi="Arial" w:cs="Arial"/>
          <w:sz w:val="22"/>
          <w:szCs w:val="22"/>
        </w:rPr>
        <w:t>what is the purpose of a lamp, and</w:t>
      </w:r>
      <w:r w:rsidR="00B2094E">
        <w:rPr>
          <w:rFonts w:ascii="Arial" w:hAnsi="Arial" w:cs="Arial"/>
          <w:sz w:val="22"/>
          <w:szCs w:val="22"/>
        </w:rPr>
        <w:t xml:space="preserve"> how does this </w:t>
      </w:r>
      <w:r w:rsidR="00CA776F">
        <w:rPr>
          <w:rFonts w:ascii="Arial" w:hAnsi="Arial" w:cs="Arial"/>
          <w:sz w:val="22"/>
          <w:szCs w:val="22"/>
        </w:rPr>
        <w:t>show us</w:t>
      </w:r>
      <w:r w:rsidR="00B2094E">
        <w:rPr>
          <w:rFonts w:ascii="Arial" w:hAnsi="Arial" w:cs="Arial"/>
          <w:sz w:val="22"/>
          <w:szCs w:val="22"/>
        </w:rPr>
        <w:t xml:space="preserve"> another aspect of </w:t>
      </w:r>
      <w:r w:rsidR="00CA776F">
        <w:rPr>
          <w:rFonts w:ascii="Arial" w:hAnsi="Arial" w:cs="Arial"/>
          <w:sz w:val="22"/>
          <w:szCs w:val="22"/>
        </w:rPr>
        <w:t>God’s word</w:t>
      </w:r>
      <w:r>
        <w:rPr>
          <w:rFonts w:ascii="Arial" w:hAnsi="Arial" w:cs="Arial"/>
          <w:sz w:val="22"/>
          <w:szCs w:val="22"/>
        </w:rPr>
        <w:t xml:space="preserve"> (16–17)? What does he mean by “how [we] hear,” and why is this important (18)?</w:t>
      </w:r>
    </w:p>
    <w:p w14:paraId="0237A8F4" w14:textId="77777777" w:rsidR="008A1545" w:rsidRPr="008A1545" w:rsidRDefault="008A1545" w:rsidP="008A1545">
      <w:pPr>
        <w:pStyle w:val="ListParagraph"/>
        <w:rPr>
          <w:rFonts w:ascii="Arial" w:hAnsi="Arial" w:cs="Arial"/>
          <w:sz w:val="22"/>
          <w:szCs w:val="22"/>
        </w:rPr>
      </w:pPr>
    </w:p>
    <w:p w14:paraId="02F81483" w14:textId="27428A8E" w:rsidR="008A1545" w:rsidRPr="008A1545" w:rsidRDefault="008A1545" w:rsidP="008A154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A776F">
        <w:rPr>
          <w:rFonts w:ascii="Arial" w:hAnsi="Arial" w:cs="Arial"/>
          <w:sz w:val="22"/>
          <w:szCs w:val="22"/>
        </w:rPr>
        <w:t>How does the final</w:t>
      </w:r>
      <w:r w:rsidR="00733597">
        <w:rPr>
          <w:rFonts w:ascii="Arial" w:hAnsi="Arial" w:cs="Arial"/>
          <w:sz w:val="22"/>
          <w:szCs w:val="22"/>
        </w:rPr>
        <w:t xml:space="preserve"> event conclude</w:t>
      </w:r>
      <w:r w:rsidR="00CA776F">
        <w:rPr>
          <w:rFonts w:ascii="Arial" w:hAnsi="Arial" w:cs="Arial"/>
          <w:sz w:val="22"/>
          <w:szCs w:val="22"/>
        </w:rPr>
        <w:t xml:space="preserve">, </w:t>
      </w:r>
      <w:r w:rsidR="00733597">
        <w:rPr>
          <w:rFonts w:ascii="Arial" w:hAnsi="Arial" w:cs="Arial"/>
          <w:sz w:val="22"/>
          <w:szCs w:val="22"/>
        </w:rPr>
        <w:t xml:space="preserve">and what </w:t>
      </w:r>
      <w:r w:rsidR="00CA776F">
        <w:rPr>
          <w:rFonts w:ascii="Arial" w:hAnsi="Arial" w:cs="Arial"/>
          <w:sz w:val="22"/>
          <w:szCs w:val="22"/>
        </w:rPr>
        <w:t>is Jesus teaching us</w:t>
      </w:r>
      <w:r w:rsidR="00733597">
        <w:rPr>
          <w:rFonts w:ascii="Arial" w:hAnsi="Arial" w:cs="Arial"/>
          <w:sz w:val="22"/>
          <w:szCs w:val="22"/>
        </w:rPr>
        <w:t xml:space="preserve"> </w:t>
      </w:r>
      <w:r w:rsidR="00CA776F">
        <w:rPr>
          <w:rFonts w:ascii="Arial" w:hAnsi="Arial" w:cs="Arial"/>
          <w:sz w:val="22"/>
          <w:szCs w:val="22"/>
        </w:rPr>
        <w:t>here</w:t>
      </w:r>
      <w:r w:rsidR="00733597">
        <w:rPr>
          <w:rFonts w:ascii="Arial" w:hAnsi="Arial" w:cs="Arial"/>
          <w:sz w:val="22"/>
          <w:szCs w:val="22"/>
        </w:rPr>
        <w:t xml:space="preserve"> (19–21)?</w:t>
      </w:r>
    </w:p>
    <w:sectPr w:rsidR="008A1545" w:rsidRPr="008A1545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152A9"/>
    <w:multiLevelType w:val="hybridMultilevel"/>
    <w:tmpl w:val="8F123D0E"/>
    <w:lvl w:ilvl="0" w:tplc="B0CCF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215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98"/>
    <w:rsid w:val="000D0ACF"/>
    <w:rsid w:val="00221B98"/>
    <w:rsid w:val="003F0DA8"/>
    <w:rsid w:val="00733597"/>
    <w:rsid w:val="008A1545"/>
    <w:rsid w:val="00A74893"/>
    <w:rsid w:val="00B2094E"/>
    <w:rsid w:val="00CA776F"/>
    <w:rsid w:val="00E5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4676F9"/>
  <w15:chartTrackingRefBased/>
  <w15:docId w15:val="{92382FA1-7D5F-1B4F-B3EC-BD819DC6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2</cp:revision>
  <dcterms:created xsi:type="dcterms:W3CDTF">2022-04-25T21:32:00Z</dcterms:created>
  <dcterms:modified xsi:type="dcterms:W3CDTF">2022-04-25T22:00:00Z</dcterms:modified>
</cp:coreProperties>
</file>