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737EE" w:rsidRDefault="00830298">
      <w:pPr>
        <w:rPr>
          <w:rFonts w:ascii="Arial" w:hAnsi="Arial" w:cs="Arial"/>
          <w:sz w:val="22"/>
          <w:szCs w:val="22"/>
        </w:rPr>
      </w:pPr>
    </w:p>
    <w:p w:rsidR="00835DF0" w:rsidRDefault="00835DF0">
      <w:pPr>
        <w:rPr>
          <w:rFonts w:ascii="Arial" w:hAnsi="Arial" w:cs="Arial"/>
          <w:sz w:val="22"/>
          <w:szCs w:val="22"/>
        </w:rPr>
      </w:pPr>
    </w:p>
    <w:p w:rsidR="00835DF0" w:rsidRDefault="00835DF0" w:rsidP="00835DF0">
      <w:pPr>
        <w:jc w:val="center"/>
        <w:rPr>
          <w:rFonts w:ascii="Arial" w:hAnsi="Arial" w:cs="Arial"/>
          <w:sz w:val="22"/>
          <w:szCs w:val="22"/>
        </w:rPr>
      </w:pPr>
      <w:r>
        <w:rPr>
          <w:rFonts w:ascii="Arial" w:hAnsi="Arial" w:cs="Arial"/>
          <w:sz w:val="22"/>
          <w:szCs w:val="22"/>
        </w:rPr>
        <w:t>THE POWER OF THE RESURRECTION</w:t>
      </w:r>
    </w:p>
    <w:p w:rsidR="00835DF0" w:rsidRDefault="00835DF0" w:rsidP="00835DF0">
      <w:pPr>
        <w:jc w:val="center"/>
        <w:rPr>
          <w:rFonts w:ascii="Arial" w:hAnsi="Arial" w:cs="Arial"/>
          <w:sz w:val="22"/>
          <w:szCs w:val="22"/>
        </w:rPr>
      </w:pPr>
    </w:p>
    <w:p w:rsidR="00835DF0" w:rsidRDefault="00835DF0" w:rsidP="00835DF0">
      <w:pPr>
        <w:rPr>
          <w:rFonts w:ascii="Arial" w:hAnsi="Arial" w:cs="Arial"/>
          <w:sz w:val="22"/>
          <w:szCs w:val="22"/>
        </w:rPr>
      </w:pPr>
      <w:r>
        <w:rPr>
          <w:rFonts w:ascii="Arial" w:hAnsi="Arial" w:cs="Arial"/>
          <w:sz w:val="22"/>
          <w:szCs w:val="22"/>
        </w:rPr>
        <w:t>1 Corinthians 15:12–34</w:t>
      </w:r>
    </w:p>
    <w:p w:rsidR="00835DF0" w:rsidRDefault="00835DF0" w:rsidP="00835DF0">
      <w:pPr>
        <w:rPr>
          <w:rFonts w:ascii="Arial" w:hAnsi="Arial" w:cs="Arial"/>
          <w:sz w:val="22"/>
          <w:szCs w:val="22"/>
        </w:rPr>
      </w:pPr>
      <w:r>
        <w:rPr>
          <w:rFonts w:ascii="Arial" w:hAnsi="Arial" w:cs="Arial"/>
          <w:sz w:val="22"/>
          <w:szCs w:val="22"/>
        </w:rPr>
        <w:t>Key Verse: 15:22</w:t>
      </w:r>
    </w:p>
    <w:p w:rsidR="00835DF0" w:rsidRDefault="00835DF0" w:rsidP="00835DF0">
      <w:pPr>
        <w:rPr>
          <w:rFonts w:ascii="Arial" w:hAnsi="Arial" w:cs="Arial"/>
          <w:sz w:val="22"/>
          <w:szCs w:val="22"/>
        </w:rPr>
      </w:pPr>
    </w:p>
    <w:p w:rsidR="00835DF0" w:rsidRDefault="00835DF0" w:rsidP="00835DF0">
      <w:pPr>
        <w:pStyle w:val="ListParagraph"/>
        <w:numPr>
          <w:ilvl w:val="0"/>
          <w:numId w:val="1"/>
        </w:numPr>
        <w:rPr>
          <w:rFonts w:ascii="Arial" w:hAnsi="Arial" w:cs="Arial"/>
          <w:sz w:val="22"/>
          <w:szCs w:val="22"/>
        </w:rPr>
      </w:pPr>
      <w:r>
        <w:rPr>
          <w:rFonts w:ascii="Arial" w:hAnsi="Arial" w:cs="Arial"/>
          <w:sz w:val="22"/>
          <w:szCs w:val="22"/>
        </w:rPr>
        <w:t xml:space="preserve"> What is Paul’s answer to those who deny the resurrection? (12,13) How and why does he list the implications if Christ was not raised from the dead? (14–19)</w:t>
      </w:r>
    </w:p>
    <w:p w:rsidR="00835DF0" w:rsidRDefault="00835DF0" w:rsidP="00835DF0">
      <w:pPr>
        <w:rPr>
          <w:rFonts w:ascii="Arial" w:hAnsi="Arial" w:cs="Arial"/>
          <w:sz w:val="22"/>
          <w:szCs w:val="22"/>
        </w:rPr>
      </w:pPr>
    </w:p>
    <w:p w:rsidR="00EB55EA" w:rsidRDefault="00835DF0" w:rsidP="00835DF0">
      <w:pPr>
        <w:pStyle w:val="ListParagraph"/>
        <w:numPr>
          <w:ilvl w:val="0"/>
          <w:numId w:val="1"/>
        </w:numPr>
        <w:rPr>
          <w:rFonts w:ascii="Arial" w:hAnsi="Arial" w:cs="Arial"/>
          <w:sz w:val="22"/>
          <w:szCs w:val="22"/>
        </w:rPr>
      </w:pPr>
      <w:r>
        <w:rPr>
          <w:rFonts w:ascii="Arial" w:hAnsi="Arial" w:cs="Arial"/>
          <w:sz w:val="22"/>
          <w:szCs w:val="22"/>
        </w:rPr>
        <w:t xml:space="preserve"> How does Paul describe Christ’s resurrection, and what does this image</w:t>
      </w:r>
      <w:r w:rsidR="00830298">
        <w:rPr>
          <w:rFonts w:ascii="Arial" w:hAnsi="Arial" w:cs="Arial"/>
          <w:sz w:val="22"/>
          <w:szCs w:val="22"/>
        </w:rPr>
        <w:t>ry</w:t>
      </w:r>
      <w:r>
        <w:rPr>
          <w:rFonts w:ascii="Arial" w:hAnsi="Arial" w:cs="Arial"/>
          <w:sz w:val="22"/>
          <w:szCs w:val="22"/>
        </w:rPr>
        <w:t xml:space="preserve"> mean to us? (20) Read verses 21,22. How </w:t>
      </w:r>
      <w:r w:rsidR="00280747">
        <w:rPr>
          <w:rFonts w:ascii="Arial" w:hAnsi="Arial" w:cs="Arial"/>
          <w:sz w:val="22"/>
          <w:szCs w:val="22"/>
        </w:rPr>
        <w:t>does</w:t>
      </w:r>
      <w:r>
        <w:rPr>
          <w:rFonts w:ascii="Arial" w:hAnsi="Arial" w:cs="Arial"/>
          <w:sz w:val="22"/>
          <w:szCs w:val="22"/>
        </w:rPr>
        <w:t xml:space="preserve"> </w:t>
      </w:r>
      <w:r w:rsidR="00280747">
        <w:rPr>
          <w:rFonts w:ascii="Arial" w:hAnsi="Arial" w:cs="Arial"/>
          <w:sz w:val="22"/>
          <w:szCs w:val="22"/>
        </w:rPr>
        <w:t>Paul compare Adam with Christ</w:t>
      </w:r>
      <w:r>
        <w:rPr>
          <w:rFonts w:ascii="Arial" w:hAnsi="Arial" w:cs="Arial"/>
          <w:sz w:val="22"/>
          <w:szCs w:val="22"/>
        </w:rPr>
        <w:t xml:space="preserve">? </w:t>
      </w:r>
      <w:r w:rsidR="00280747">
        <w:rPr>
          <w:rFonts w:ascii="Arial" w:hAnsi="Arial" w:cs="Arial"/>
          <w:sz w:val="22"/>
          <w:szCs w:val="22"/>
        </w:rPr>
        <w:t>(cf. Ro5:15–18) How did Christ’s resurrection begin a new humanity and a new history?</w:t>
      </w:r>
    </w:p>
    <w:p w:rsidR="00EB55EA" w:rsidRPr="00EB55EA" w:rsidRDefault="00EB55EA" w:rsidP="00EB55EA">
      <w:pPr>
        <w:pStyle w:val="ListParagraph"/>
        <w:rPr>
          <w:rFonts w:ascii="Arial" w:hAnsi="Arial" w:cs="Arial"/>
          <w:sz w:val="22"/>
          <w:szCs w:val="22"/>
        </w:rPr>
      </w:pPr>
    </w:p>
    <w:p w:rsidR="00835DF0" w:rsidRDefault="00EB55EA" w:rsidP="00835DF0">
      <w:pPr>
        <w:pStyle w:val="ListParagraph"/>
        <w:numPr>
          <w:ilvl w:val="0"/>
          <w:numId w:val="1"/>
        </w:numPr>
        <w:rPr>
          <w:rFonts w:ascii="Arial" w:hAnsi="Arial" w:cs="Arial"/>
          <w:sz w:val="22"/>
          <w:szCs w:val="22"/>
        </w:rPr>
      </w:pPr>
      <w:r>
        <w:rPr>
          <w:rFonts w:ascii="Arial" w:hAnsi="Arial" w:cs="Arial"/>
          <w:sz w:val="22"/>
          <w:szCs w:val="22"/>
        </w:rPr>
        <w:t xml:space="preserve"> Read verse 22 again. </w:t>
      </w:r>
      <w:r w:rsidR="00280747">
        <w:rPr>
          <w:rFonts w:ascii="Arial" w:hAnsi="Arial" w:cs="Arial"/>
          <w:sz w:val="22"/>
          <w:szCs w:val="22"/>
        </w:rPr>
        <w:t>What does it mean to be “in Adam” or “in Christ”? (Ro6:2–8</w:t>
      </w:r>
      <w:r>
        <w:rPr>
          <w:rFonts w:ascii="Arial" w:hAnsi="Arial" w:cs="Arial"/>
          <w:sz w:val="22"/>
          <w:szCs w:val="22"/>
        </w:rPr>
        <w:t>; Eph2:4–6</w:t>
      </w:r>
      <w:r w:rsidR="00280747">
        <w:rPr>
          <w:rFonts w:ascii="Arial" w:hAnsi="Arial" w:cs="Arial"/>
          <w:sz w:val="22"/>
          <w:szCs w:val="22"/>
        </w:rPr>
        <w:t>)</w:t>
      </w:r>
      <w:r>
        <w:rPr>
          <w:rFonts w:ascii="Arial" w:hAnsi="Arial" w:cs="Arial"/>
          <w:sz w:val="22"/>
          <w:szCs w:val="22"/>
        </w:rPr>
        <w:t xml:space="preserve"> How does this illustrate the power of Christ’s resurrection? What hope does it give us? (6:14; Jn11:25,26)</w:t>
      </w:r>
    </w:p>
    <w:p w:rsidR="00280747" w:rsidRPr="00280747" w:rsidRDefault="00280747" w:rsidP="00280747">
      <w:pPr>
        <w:pStyle w:val="ListParagraph"/>
        <w:rPr>
          <w:rFonts w:ascii="Arial" w:hAnsi="Arial" w:cs="Arial"/>
          <w:sz w:val="22"/>
          <w:szCs w:val="22"/>
        </w:rPr>
      </w:pPr>
    </w:p>
    <w:p w:rsidR="00280747" w:rsidRDefault="00280747" w:rsidP="00835DF0">
      <w:pPr>
        <w:pStyle w:val="ListParagraph"/>
        <w:numPr>
          <w:ilvl w:val="0"/>
          <w:numId w:val="1"/>
        </w:numPr>
        <w:rPr>
          <w:rFonts w:ascii="Arial" w:hAnsi="Arial" w:cs="Arial"/>
          <w:sz w:val="22"/>
          <w:szCs w:val="22"/>
        </w:rPr>
      </w:pPr>
      <w:r>
        <w:rPr>
          <w:rFonts w:ascii="Arial" w:hAnsi="Arial" w:cs="Arial"/>
          <w:sz w:val="22"/>
          <w:szCs w:val="22"/>
        </w:rPr>
        <w:t xml:space="preserve"> How does</w:t>
      </w:r>
      <w:r w:rsidR="00EB55EA">
        <w:rPr>
          <w:rFonts w:ascii="Arial" w:hAnsi="Arial" w:cs="Arial"/>
          <w:sz w:val="22"/>
          <w:szCs w:val="22"/>
        </w:rPr>
        <w:t xml:space="preserve"> Paul begin to describe the resurrection? (23) What else will the Risen Christ do with his resurrection power, and how does this faith help us live in this world? (24–26) What else does Paul emphasize to these Corinthians, and why? (27,28)</w:t>
      </w:r>
    </w:p>
    <w:p w:rsidR="00EB55EA" w:rsidRPr="00EB55EA" w:rsidRDefault="00EB55EA" w:rsidP="00EB55EA">
      <w:pPr>
        <w:pStyle w:val="ListParagraph"/>
        <w:rPr>
          <w:rFonts w:ascii="Arial" w:hAnsi="Arial" w:cs="Arial"/>
          <w:sz w:val="22"/>
          <w:szCs w:val="22"/>
        </w:rPr>
      </w:pPr>
    </w:p>
    <w:p w:rsidR="00EB55EA" w:rsidRPr="00835DF0" w:rsidRDefault="00EB55EA" w:rsidP="00835DF0">
      <w:pPr>
        <w:pStyle w:val="ListParagraph"/>
        <w:numPr>
          <w:ilvl w:val="0"/>
          <w:numId w:val="1"/>
        </w:numPr>
        <w:rPr>
          <w:rFonts w:ascii="Arial" w:hAnsi="Arial" w:cs="Arial"/>
          <w:sz w:val="22"/>
          <w:szCs w:val="22"/>
        </w:rPr>
      </w:pPr>
      <w:r>
        <w:rPr>
          <w:rFonts w:ascii="Arial" w:hAnsi="Arial" w:cs="Arial"/>
          <w:sz w:val="22"/>
          <w:szCs w:val="22"/>
        </w:rPr>
        <w:t xml:space="preserve"> How does resurrection faith impact our practical lives? (29–32) What warning does Paul give, and what can we learn from it? (33,34)</w:t>
      </w:r>
    </w:p>
    <w:sectPr w:rsidR="00EB55EA" w:rsidRPr="00835DF0" w:rsidSect="003F0D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291B36"/>
    <w:multiLevelType w:val="hybridMultilevel"/>
    <w:tmpl w:val="AF8074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DF0"/>
    <w:rsid w:val="00280747"/>
    <w:rsid w:val="003F0DA8"/>
    <w:rsid w:val="00830298"/>
    <w:rsid w:val="00835DF0"/>
    <w:rsid w:val="00867585"/>
    <w:rsid w:val="00A74893"/>
    <w:rsid w:val="00EB55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CA6BADC"/>
  <w15:chartTrackingRefBased/>
  <w15:docId w15:val="{16A03AC4-54CF-7646-898D-E19A40089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5D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157</Words>
  <Characters>895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Vucekovich</dc:creator>
  <cp:keywords/>
  <dc:description/>
  <cp:lastModifiedBy>Mark Vucekovich</cp:lastModifiedBy>
  <cp:revision>2</cp:revision>
  <dcterms:created xsi:type="dcterms:W3CDTF">2020-04-01T16:37:00Z</dcterms:created>
  <dcterms:modified xsi:type="dcterms:W3CDTF">2020-04-01T17:10:00Z</dcterms:modified>
</cp:coreProperties>
</file>