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7EE" w:rsidRDefault="00A649A0">
      <w:pPr>
        <w:rPr>
          <w:rFonts w:ascii="Arial" w:hAnsi="Arial" w:cs="Arial"/>
          <w:sz w:val="22"/>
          <w:szCs w:val="22"/>
        </w:rPr>
      </w:pPr>
    </w:p>
    <w:p w:rsidR="007209DB" w:rsidRDefault="007209DB">
      <w:pPr>
        <w:rPr>
          <w:rFonts w:ascii="Arial" w:hAnsi="Arial" w:cs="Arial"/>
          <w:sz w:val="22"/>
          <w:szCs w:val="22"/>
        </w:rPr>
      </w:pPr>
    </w:p>
    <w:p w:rsidR="007209DB" w:rsidRDefault="00DC6FB8" w:rsidP="007209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7209DB">
        <w:rPr>
          <w:rFonts w:ascii="Arial" w:hAnsi="Arial" w:cs="Arial"/>
          <w:sz w:val="22"/>
          <w:szCs w:val="22"/>
        </w:rPr>
        <w:t>MY GRACE IS SUFFICIENT FOR YOU</w:t>
      </w:r>
      <w:r>
        <w:rPr>
          <w:rFonts w:ascii="Arial" w:hAnsi="Arial" w:cs="Arial"/>
          <w:sz w:val="22"/>
          <w:szCs w:val="22"/>
        </w:rPr>
        <w:t>”</w:t>
      </w:r>
    </w:p>
    <w:p w:rsidR="007209DB" w:rsidRDefault="007209DB" w:rsidP="007209DB">
      <w:pPr>
        <w:jc w:val="center"/>
        <w:rPr>
          <w:rFonts w:ascii="Arial" w:hAnsi="Arial" w:cs="Arial"/>
          <w:sz w:val="22"/>
          <w:szCs w:val="22"/>
        </w:rPr>
      </w:pPr>
    </w:p>
    <w:p w:rsidR="007209DB" w:rsidRDefault="007209DB" w:rsidP="00720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Corinthians 11:1–12:1</w:t>
      </w:r>
      <w:r w:rsidR="00DC6FB8">
        <w:rPr>
          <w:rFonts w:ascii="Arial" w:hAnsi="Arial" w:cs="Arial"/>
          <w:sz w:val="22"/>
          <w:szCs w:val="22"/>
        </w:rPr>
        <w:t>0</w:t>
      </w:r>
    </w:p>
    <w:p w:rsidR="007209DB" w:rsidRDefault="007209DB" w:rsidP="00720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12:9</w:t>
      </w:r>
    </w:p>
    <w:p w:rsidR="007209DB" w:rsidRDefault="007209DB" w:rsidP="007209DB">
      <w:pPr>
        <w:rPr>
          <w:rFonts w:ascii="Arial" w:hAnsi="Arial" w:cs="Arial"/>
          <w:sz w:val="22"/>
          <w:szCs w:val="22"/>
        </w:rPr>
      </w:pPr>
    </w:p>
    <w:p w:rsidR="00DC6FB8" w:rsidRDefault="007209DB" w:rsidP="007209D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Paul express his concern for the Corinthians? (11:2) What is his fear? (3) Why? (4) </w:t>
      </w:r>
    </w:p>
    <w:p w:rsidR="00DC6FB8" w:rsidRDefault="00DC6FB8" w:rsidP="00DC6FB8">
      <w:pPr>
        <w:pStyle w:val="ListParagraph"/>
        <w:rPr>
          <w:rFonts w:ascii="Arial" w:hAnsi="Arial" w:cs="Arial"/>
          <w:sz w:val="22"/>
          <w:szCs w:val="22"/>
        </w:rPr>
      </w:pPr>
    </w:p>
    <w:p w:rsidR="007209DB" w:rsidRDefault="007209DB" w:rsidP="007209D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attracting the Corinthians to other “leaders”? (5,6) Why does Paul remind them of his self-supporting ministry? (7–11</w:t>
      </w:r>
      <w:r w:rsidR="00F84742">
        <w:rPr>
          <w:rFonts w:ascii="Arial" w:hAnsi="Arial" w:cs="Arial"/>
          <w:sz w:val="22"/>
          <w:szCs w:val="22"/>
        </w:rPr>
        <w:t>; cf. 2:17</w:t>
      </w:r>
      <w:r>
        <w:rPr>
          <w:rFonts w:ascii="Arial" w:hAnsi="Arial" w:cs="Arial"/>
          <w:sz w:val="22"/>
          <w:szCs w:val="22"/>
        </w:rPr>
        <w:t xml:space="preserve">) What does </w:t>
      </w:r>
      <w:r w:rsidR="00DC6FB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say about his opponents, and what should we learn from this? (12–15) </w:t>
      </w:r>
    </w:p>
    <w:p w:rsidR="007209DB" w:rsidRDefault="007209DB" w:rsidP="007209DB">
      <w:pPr>
        <w:rPr>
          <w:rFonts w:ascii="Arial" w:hAnsi="Arial" w:cs="Arial"/>
          <w:sz w:val="22"/>
          <w:szCs w:val="22"/>
        </w:rPr>
      </w:pPr>
    </w:p>
    <w:p w:rsidR="00DC6FB8" w:rsidRDefault="007209DB" w:rsidP="00DC6F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2BCC">
        <w:rPr>
          <w:rFonts w:ascii="Arial" w:hAnsi="Arial" w:cs="Arial"/>
          <w:sz w:val="22"/>
          <w:szCs w:val="22"/>
        </w:rPr>
        <w:t xml:space="preserve"> </w:t>
      </w:r>
      <w:r w:rsidR="004E365F" w:rsidRPr="00182BCC">
        <w:rPr>
          <w:rFonts w:ascii="Arial" w:hAnsi="Arial" w:cs="Arial"/>
          <w:sz w:val="22"/>
          <w:szCs w:val="22"/>
        </w:rPr>
        <w:t xml:space="preserve">Why </w:t>
      </w:r>
      <w:r w:rsidR="00DC6FB8" w:rsidRPr="00182BCC">
        <w:rPr>
          <w:rFonts w:ascii="Arial" w:hAnsi="Arial" w:cs="Arial"/>
          <w:sz w:val="22"/>
          <w:szCs w:val="22"/>
        </w:rPr>
        <w:t xml:space="preserve">is </w:t>
      </w:r>
      <w:r w:rsidR="004E365F" w:rsidRPr="00182BCC">
        <w:rPr>
          <w:rFonts w:ascii="Arial" w:hAnsi="Arial" w:cs="Arial"/>
          <w:sz w:val="22"/>
          <w:szCs w:val="22"/>
        </w:rPr>
        <w:t>boasting</w:t>
      </w:r>
      <w:r w:rsidR="00DC6FB8" w:rsidRPr="00182BCC">
        <w:rPr>
          <w:rFonts w:ascii="Arial" w:hAnsi="Arial" w:cs="Arial"/>
          <w:sz w:val="22"/>
          <w:szCs w:val="22"/>
        </w:rPr>
        <w:t xml:space="preserve"> so foolish</w:t>
      </w:r>
      <w:r w:rsidRPr="00182BCC">
        <w:rPr>
          <w:rFonts w:ascii="Arial" w:hAnsi="Arial" w:cs="Arial"/>
          <w:sz w:val="22"/>
          <w:szCs w:val="22"/>
        </w:rPr>
        <w:t xml:space="preserve">? </w:t>
      </w:r>
      <w:r w:rsidR="00D72723" w:rsidRPr="00182BCC">
        <w:rPr>
          <w:rFonts w:ascii="Arial" w:hAnsi="Arial" w:cs="Arial"/>
          <w:sz w:val="22"/>
          <w:szCs w:val="22"/>
        </w:rPr>
        <w:t>(16</w:t>
      </w:r>
      <w:r w:rsidR="00DC6FB8" w:rsidRPr="00182BCC">
        <w:rPr>
          <w:rFonts w:ascii="Arial" w:hAnsi="Arial" w:cs="Arial"/>
          <w:sz w:val="22"/>
          <w:szCs w:val="22"/>
        </w:rPr>
        <w:t xml:space="preserve">,17) </w:t>
      </w:r>
      <w:r w:rsidR="00182BCC" w:rsidRPr="00182BCC">
        <w:rPr>
          <w:rFonts w:ascii="Arial" w:hAnsi="Arial" w:cs="Arial"/>
          <w:sz w:val="22"/>
          <w:szCs w:val="22"/>
        </w:rPr>
        <w:t>Why does Paul resort to it? (18) What were the Corinthians putting up with, and why? (19</w:t>
      </w:r>
      <w:r w:rsidR="00D72723" w:rsidRPr="00182BCC">
        <w:rPr>
          <w:rFonts w:ascii="Arial" w:hAnsi="Arial" w:cs="Arial"/>
          <w:sz w:val="22"/>
          <w:szCs w:val="22"/>
        </w:rPr>
        <w:t>–2</w:t>
      </w:r>
      <w:r w:rsidR="004E365F" w:rsidRPr="00182BCC">
        <w:rPr>
          <w:rFonts w:ascii="Arial" w:hAnsi="Arial" w:cs="Arial"/>
          <w:sz w:val="22"/>
          <w:szCs w:val="22"/>
        </w:rPr>
        <w:t>1a</w:t>
      </w:r>
      <w:r w:rsidR="00D72723" w:rsidRPr="00182BCC">
        <w:rPr>
          <w:rFonts w:ascii="Arial" w:hAnsi="Arial" w:cs="Arial"/>
          <w:sz w:val="22"/>
          <w:szCs w:val="22"/>
        </w:rPr>
        <w:t>)</w:t>
      </w:r>
    </w:p>
    <w:p w:rsidR="00182BCC" w:rsidRPr="00182BCC" w:rsidRDefault="00182BCC" w:rsidP="00182BCC">
      <w:pPr>
        <w:rPr>
          <w:rFonts w:ascii="Arial" w:hAnsi="Arial" w:cs="Arial"/>
          <w:sz w:val="22"/>
          <w:szCs w:val="22"/>
        </w:rPr>
      </w:pPr>
    </w:p>
    <w:p w:rsidR="007209DB" w:rsidRPr="00182BCC" w:rsidRDefault="00DC6FB8" w:rsidP="00182BC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2BCC">
        <w:rPr>
          <w:rFonts w:ascii="Arial" w:hAnsi="Arial" w:cs="Arial"/>
          <w:sz w:val="22"/>
          <w:szCs w:val="22"/>
        </w:rPr>
        <w:t xml:space="preserve">What does </w:t>
      </w:r>
      <w:r w:rsidR="00182BCC">
        <w:rPr>
          <w:rFonts w:ascii="Arial" w:hAnsi="Arial" w:cs="Arial"/>
          <w:sz w:val="22"/>
          <w:szCs w:val="22"/>
        </w:rPr>
        <w:t>Paul</w:t>
      </w:r>
      <w:r w:rsidR="00182BCC">
        <w:rPr>
          <w:rFonts w:ascii="Arial" w:hAnsi="Arial" w:cs="Arial"/>
          <w:sz w:val="22"/>
          <w:szCs w:val="22"/>
        </w:rPr>
        <w:t xml:space="preserve"> first say about himself, and why? (21b,22) </w:t>
      </w:r>
      <w:r w:rsidR="004E365F" w:rsidRPr="00182BCC">
        <w:rPr>
          <w:rFonts w:ascii="Arial" w:hAnsi="Arial" w:cs="Arial"/>
          <w:sz w:val="22"/>
          <w:szCs w:val="22"/>
        </w:rPr>
        <w:t>How did he live as Christ’s servant</w:t>
      </w:r>
      <w:r w:rsidR="00D72723" w:rsidRPr="00182BCC">
        <w:rPr>
          <w:rFonts w:ascii="Arial" w:hAnsi="Arial" w:cs="Arial"/>
          <w:sz w:val="22"/>
          <w:szCs w:val="22"/>
        </w:rPr>
        <w:t>? (23) What persecutions</w:t>
      </w:r>
      <w:r w:rsidR="004E365F" w:rsidRPr="00182BCC">
        <w:rPr>
          <w:rFonts w:ascii="Arial" w:hAnsi="Arial" w:cs="Arial"/>
          <w:sz w:val="22"/>
          <w:szCs w:val="22"/>
        </w:rPr>
        <w:t xml:space="preserve"> and</w:t>
      </w:r>
      <w:r w:rsidR="00D72723" w:rsidRPr="00182BCC">
        <w:rPr>
          <w:rFonts w:ascii="Arial" w:hAnsi="Arial" w:cs="Arial"/>
          <w:sz w:val="22"/>
          <w:szCs w:val="22"/>
        </w:rPr>
        <w:t xml:space="preserve"> hardships did he </w:t>
      </w:r>
      <w:r w:rsidR="004E365F" w:rsidRPr="00182BCC">
        <w:rPr>
          <w:rFonts w:ascii="Arial" w:hAnsi="Arial" w:cs="Arial"/>
          <w:sz w:val="22"/>
          <w:szCs w:val="22"/>
        </w:rPr>
        <w:t>suffer</w:t>
      </w:r>
      <w:r w:rsidR="00D72723" w:rsidRPr="00182BCC">
        <w:rPr>
          <w:rFonts w:ascii="Arial" w:hAnsi="Arial" w:cs="Arial"/>
          <w:sz w:val="22"/>
          <w:szCs w:val="22"/>
        </w:rPr>
        <w:t>? (</w:t>
      </w:r>
      <w:r w:rsidR="004E365F" w:rsidRPr="00182BCC">
        <w:rPr>
          <w:rFonts w:ascii="Arial" w:hAnsi="Arial" w:cs="Arial"/>
          <w:sz w:val="22"/>
          <w:szCs w:val="22"/>
        </w:rPr>
        <w:t>24–</w:t>
      </w:r>
      <w:r w:rsidR="00D72723" w:rsidRPr="00182BCC">
        <w:rPr>
          <w:rFonts w:ascii="Arial" w:hAnsi="Arial" w:cs="Arial"/>
          <w:sz w:val="22"/>
          <w:szCs w:val="22"/>
        </w:rPr>
        <w:t xml:space="preserve">26) What else did he endure? (27) </w:t>
      </w:r>
      <w:r w:rsidR="004E365F" w:rsidRPr="00182BCC">
        <w:rPr>
          <w:rFonts w:ascii="Arial" w:hAnsi="Arial" w:cs="Arial"/>
          <w:sz w:val="22"/>
          <w:szCs w:val="22"/>
        </w:rPr>
        <w:t>What were</w:t>
      </w:r>
      <w:r w:rsidR="00D72723" w:rsidRPr="00182BCC">
        <w:rPr>
          <w:rFonts w:ascii="Arial" w:hAnsi="Arial" w:cs="Arial"/>
          <w:sz w:val="22"/>
          <w:szCs w:val="22"/>
        </w:rPr>
        <w:t xml:space="preserve"> his pastoral concerns? (28,29)</w:t>
      </w:r>
      <w:r w:rsidR="004E365F" w:rsidRPr="00182BCC">
        <w:rPr>
          <w:rFonts w:ascii="Arial" w:hAnsi="Arial" w:cs="Arial"/>
          <w:sz w:val="22"/>
          <w:szCs w:val="22"/>
        </w:rPr>
        <w:t xml:space="preserve"> What other event does he mention</w:t>
      </w:r>
      <w:r w:rsidR="00CA24C7" w:rsidRPr="00182BCC">
        <w:rPr>
          <w:rFonts w:ascii="Arial" w:hAnsi="Arial" w:cs="Arial"/>
          <w:sz w:val="22"/>
          <w:szCs w:val="22"/>
        </w:rPr>
        <w:t>, and why</w:t>
      </w:r>
      <w:r w:rsidR="004E365F" w:rsidRPr="00182BCC">
        <w:rPr>
          <w:rFonts w:ascii="Arial" w:hAnsi="Arial" w:cs="Arial"/>
          <w:sz w:val="22"/>
          <w:szCs w:val="22"/>
        </w:rPr>
        <w:t>? (31–33; cf. Ac9:24,25)</w:t>
      </w:r>
      <w:r w:rsidR="00182BCC">
        <w:rPr>
          <w:rFonts w:ascii="Arial" w:hAnsi="Arial" w:cs="Arial"/>
          <w:sz w:val="22"/>
          <w:szCs w:val="22"/>
        </w:rPr>
        <w:t xml:space="preserve"> What do these things tell us about Paul?</w:t>
      </w:r>
    </w:p>
    <w:p w:rsidR="004E365F" w:rsidRPr="004E365F" w:rsidRDefault="004E365F" w:rsidP="004E365F">
      <w:pPr>
        <w:pStyle w:val="ListParagraph"/>
        <w:rPr>
          <w:rFonts w:ascii="Arial" w:hAnsi="Arial" w:cs="Arial"/>
          <w:sz w:val="22"/>
          <w:szCs w:val="22"/>
        </w:rPr>
      </w:pPr>
    </w:p>
    <w:p w:rsidR="00DC6FB8" w:rsidRDefault="004E365F" w:rsidP="00DC6F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A24C7">
        <w:rPr>
          <w:rFonts w:ascii="Arial" w:hAnsi="Arial" w:cs="Arial"/>
          <w:sz w:val="22"/>
          <w:szCs w:val="22"/>
        </w:rPr>
        <w:t>What is Paul’s next topic of boasting, and why</w:t>
      </w:r>
      <w:r w:rsidR="00182BCC">
        <w:rPr>
          <w:rFonts w:ascii="Arial" w:hAnsi="Arial" w:cs="Arial"/>
          <w:sz w:val="22"/>
          <w:szCs w:val="22"/>
        </w:rPr>
        <w:t xml:space="preserve"> does he mention it</w:t>
      </w:r>
      <w:r w:rsidR="00CA24C7">
        <w:rPr>
          <w:rFonts w:ascii="Arial" w:hAnsi="Arial" w:cs="Arial"/>
          <w:sz w:val="22"/>
          <w:szCs w:val="22"/>
        </w:rPr>
        <w:t xml:space="preserve">? (12:1–4) What does he say about this boasting? (5–7a) Why was he given a “thorn” in his flesh? (7b) </w:t>
      </w:r>
      <w:r w:rsidR="00DC6FB8">
        <w:rPr>
          <w:rFonts w:ascii="Arial" w:hAnsi="Arial" w:cs="Arial"/>
          <w:sz w:val="22"/>
          <w:szCs w:val="22"/>
        </w:rPr>
        <w:t xml:space="preserve">What could this be? (Gal4:13) </w:t>
      </w:r>
    </w:p>
    <w:p w:rsidR="00DC6FB8" w:rsidRPr="00DC6FB8" w:rsidRDefault="00DC6FB8" w:rsidP="00DC6FB8">
      <w:pPr>
        <w:pStyle w:val="ListParagraph"/>
        <w:rPr>
          <w:rFonts w:ascii="Arial" w:hAnsi="Arial" w:cs="Arial"/>
          <w:sz w:val="22"/>
          <w:szCs w:val="22"/>
        </w:rPr>
      </w:pPr>
    </w:p>
    <w:p w:rsidR="00DC6FB8" w:rsidRPr="00DC6FB8" w:rsidRDefault="00DC6FB8" w:rsidP="00DC6F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Paul do about this? (8) What was the Lord’s answer, and what does it mean? (9a) How did Paul respond? (9b) What else did he “delight” in? </w:t>
      </w:r>
      <w:r w:rsidR="00182BCC">
        <w:rPr>
          <w:rFonts w:ascii="Arial" w:hAnsi="Arial" w:cs="Arial"/>
          <w:sz w:val="22"/>
          <w:szCs w:val="22"/>
        </w:rPr>
        <w:t xml:space="preserve">(10) What does Paul’s testimony tell us about how to </w:t>
      </w:r>
      <w:r>
        <w:rPr>
          <w:rFonts w:ascii="Arial" w:hAnsi="Arial" w:cs="Arial"/>
          <w:sz w:val="22"/>
          <w:szCs w:val="22"/>
        </w:rPr>
        <w:t>experience Christ’s grace and power</w:t>
      </w:r>
      <w:r w:rsidR="00182BCC">
        <w:rPr>
          <w:rFonts w:ascii="Arial" w:hAnsi="Arial" w:cs="Arial"/>
          <w:sz w:val="22"/>
          <w:szCs w:val="22"/>
        </w:rPr>
        <w:t xml:space="preserve"> in our own lives</w:t>
      </w:r>
      <w:r>
        <w:rPr>
          <w:rFonts w:ascii="Arial" w:hAnsi="Arial" w:cs="Arial"/>
          <w:sz w:val="22"/>
          <w:szCs w:val="22"/>
        </w:rPr>
        <w:t>?</w:t>
      </w:r>
      <w:r w:rsidRPr="00DC6FB8">
        <w:rPr>
          <w:rFonts w:ascii="Arial" w:hAnsi="Arial" w:cs="Arial"/>
          <w:sz w:val="22"/>
          <w:szCs w:val="22"/>
        </w:rPr>
        <w:t xml:space="preserve"> </w:t>
      </w:r>
    </w:p>
    <w:sectPr w:rsidR="00DC6FB8" w:rsidRPr="00DC6FB8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271BA"/>
    <w:multiLevelType w:val="hybridMultilevel"/>
    <w:tmpl w:val="86C4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DB"/>
    <w:rsid w:val="00182BCC"/>
    <w:rsid w:val="003F0DA8"/>
    <w:rsid w:val="004E365F"/>
    <w:rsid w:val="00567164"/>
    <w:rsid w:val="007209DB"/>
    <w:rsid w:val="00A649A0"/>
    <w:rsid w:val="00A74893"/>
    <w:rsid w:val="00CA24C7"/>
    <w:rsid w:val="00D72723"/>
    <w:rsid w:val="00DC6FB8"/>
    <w:rsid w:val="00F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8AFF6"/>
  <w15:chartTrackingRefBased/>
  <w15:docId w15:val="{074C4879-2C6B-8549-91FF-8FF925D5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2020-10-14T14:56:00Z</dcterms:created>
  <dcterms:modified xsi:type="dcterms:W3CDTF">2020-10-15T12:52:00Z</dcterms:modified>
</cp:coreProperties>
</file>