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1C5" w:rsidRDefault="000331C5">
      <w:r>
        <w:t>1 Timothy Study, Lesson 2</w:t>
      </w:r>
    </w:p>
    <w:p w:rsidR="000331C5" w:rsidRDefault="000331C5"/>
    <w:p w:rsidR="000331C5" w:rsidRDefault="00743214" w:rsidP="000331C5">
      <w:pPr>
        <w:jc w:val="center"/>
      </w:pPr>
      <w:r>
        <w:t>GOD WANTS ALL PEOPLE TO BE SAVED</w:t>
      </w:r>
    </w:p>
    <w:p w:rsidR="000331C5" w:rsidRDefault="000331C5" w:rsidP="000331C5">
      <w:pPr>
        <w:jc w:val="center"/>
      </w:pPr>
      <w:r>
        <w:t>(A Good Minister Leads People to Pray)</w:t>
      </w:r>
    </w:p>
    <w:p w:rsidR="000331C5" w:rsidRDefault="000331C5" w:rsidP="000331C5">
      <w:pPr>
        <w:jc w:val="center"/>
      </w:pPr>
    </w:p>
    <w:p w:rsidR="000331C5" w:rsidRDefault="000331C5" w:rsidP="000331C5">
      <w:proofErr w:type="gramStart"/>
      <w:r>
        <w:t>1 Timothy</w:t>
      </w:r>
      <w:proofErr w:type="gramEnd"/>
      <w:r>
        <w:t xml:space="preserve"> 2:1–15</w:t>
      </w:r>
    </w:p>
    <w:p w:rsidR="004123C5" w:rsidRDefault="000331C5" w:rsidP="000331C5">
      <w:r>
        <w:t xml:space="preserve">Key </w:t>
      </w:r>
      <w:r w:rsidR="00743214">
        <w:t>Verse</w:t>
      </w:r>
      <w:r w:rsidR="00351CF6">
        <w:t>s</w:t>
      </w:r>
      <w:r w:rsidR="00743214">
        <w:t>: 2:3–4</w:t>
      </w:r>
    </w:p>
    <w:p w:rsidR="004123C5" w:rsidRDefault="004123C5" w:rsidP="000331C5"/>
    <w:p w:rsidR="000331C5" w:rsidRDefault="004123C5" w:rsidP="000331C5">
      <w:r>
        <w:t>* Paul’s instructions to Timothy in this chapter pertain especially to gatherings</w:t>
      </w:r>
      <w:r w:rsidR="000325EC">
        <w:t xml:space="preserve"> in God’s household</w:t>
      </w:r>
      <w:r>
        <w:t>.</w:t>
      </w:r>
    </w:p>
    <w:p w:rsidR="000331C5" w:rsidRDefault="000331C5" w:rsidP="000331C5"/>
    <w:p w:rsidR="00901370" w:rsidRDefault="00FF0735" w:rsidP="00901370">
      <w:pPr>
        <w:pStyle w:val="ListParagraph"/>
        <w:numPr>
          <w:ilvl w:val="0"/>
          <w:numId w:val="2"/>
        </w:numPr>
      </w:pPr>
      <w:r>
        <w:t xml:space="preserve"> </w:t>
      </w:r>
      <w:r w:rsidR="000331C5">
        <w:t xml:space="preserve">Read verse 1. </w:t>
      </w:r>
      <w:r w:rsidR="00365BBB">
        <w:t xml:space="preserve">What did Paul urge “first of all”? </w:t>
      </w:r>
      <w:r>
        <w:t xml:space="preserve">Think especially about the importance of </w:t>
      </w:r>
      <w:proofErr w:type="gramStart"/>
      <w:r>
        <w:t>intercession</w:t>
      </w:r>
      <w:proofErr w:type="gramEnd"/>
      <w:r>
        <w:t xml:space="preserve"> for everyone. </w:t>
      </w:r>
      <w:r w:rsidR="00901370">
        <w:t>When we gather</w:t>
      </w:r>
      <w:r w:rsidR="000325EC">
        <w:t xml:space="preserve"> in God’s household</w:t>
      </w:r>
      <w:r w:rsidR="00901370">
        <w:t>, what things other than prayer do we tend to do</w:t>
      </w:r>
      <w:r w:rsidR="00AE4AD2">
        <w:t xml:space="preserve"> first</w:t>
      </w:r>
      <w:r w:rsidR="00901370">
        <w:t xml:space="preserve">? Why should </w:t>
      </w:r>
      <w:r>
        <w:t>a good minister</w:t>
      </w:r>
      <w:r w:rsidR="00901370">
        <w:t xml:space="preserve"> pray </w:t>
      </w:r>
      <w:r w:rsidR="00715C9F">
        <w:t xml:space="preserve">first </w:t>
      </w:r>
      <w:r w:rsidR="00901370">
        <w:t>instead of getting engrossed in problems</w:t>
      </w:r>
      <w:r>
        <w:t>, and lead others to do the same</w:t>
      </w:r>
      <w:r w:rsidR="00901370">
        <w:t xml:space="preserve">? </w:t>
      </w:r>
    </w:p>
    <w:p w:rsidR="00901370" w:rsidRDefault="00901370" w:rsidP="00901370">
      <w:pPr>
        <w:pStyle w:val="ListParagraph"/>
      </w:pPr>
    </w:p>
    <w:p w:rsidR="009F2F22" w:rsidRDefault="00FF0735" w:rsidP="000331C5">
      <w:pPr>
        <w:pStyle w:val="ListParagraph"/>
        <w:numPr>
          <w:ilvl w:val="0"/>
          <w:numId w:val="2"/>
        </w:numPr>
      </w:pPr>
      <w:r>
        <w:t xml:space="preserve"> Particularly, </w:t>
      </w:r>
      <w:r w:rsidR="009F2F22">
        <w:t xml:space="preserve">for </w:t>
      </w:r>
      <w:r>
        <w:t>who</w:t>
      </w:r>
      <w:r w:rsidR="009F2F22">
        <w:t>m</w:t>
      </w:r>
      <w:r>
        <w:t xml:space="preserve"> does </w:t>
      </w:r>
      <w:r w:rsidR="009F2F22">
        <w:t>Paul ask us to pray</w:t>
      </w:r>
      <w:r w:rsidR="00226E73">
        <w:t>, and what effect does this have</w:t>
      </w:r>
      <w:r w:rsidR="00AE4AD2">
        <w:t>? (2) Based on</w:t>
      </w:r>
      <w:r w:rsidR="00092A96">
        <w:t xml:space="preserve"> this, how </w:t>
      </w:r>
      <w:r w:rsidR="00640713">
        <w:t>should</w:t>
      </w:r>
      <w:r w:rsidR="00092A96">
        <w:t xml:space="preserve"> we broaden our prayer life practically?</w:t>
      </w:r>
      <w:r w:rsidR="00226E73">
        <w:t xml:space="preserve"> </w:t>
      </w:r>
      <w:r w:rsidR="00092A96">
        <w:t xml:space="preserve">Read verses 3–4. </w:t>
      </w:r>
      <w:r w:rsidR="00AE4AD2">
        <w:t>Why</w:t>
      </w:r>
      <w:r w:rsidR="009F2F22">
        <w:t xml:space="preserve"> does prayer for all people please God</w:t>
      </w:r>
      <w:r w:rsidR="00226E73">
        <w:t>?</w:t>
      </w:r>
      <w:r w:rsidR="009F2F22">
        <w:t xml:space="preserve"> </w:t>
      </w:r>
      <w:r w:rsidR="00226E73">
        <w:t>(2Pe3</w:t>
      </w:r>
      <w:proofErr w:type="gramStart"/>
      <w:r w:rsidR="00226E73">
        <w:t>:9</w:t>
      </w:r>
      <w:proofErr w:type="gramEnd"/>
      <w:r w:rsidR="009F2F22">
        <w:t>)</w:t>
      </w:r>
      <w:r w:rsidR="0062556E">
        <w:t xml:space="preserve"> What clear prayer topic can we find in verse 4?</w:t>
      </w:r>
    </w:p>
    <w:p w:rsidR="009F2F22" w:rsidRDefault="009F2F22" w:rsidP="009F2F22"/>
    <w:p w:rsidR="00AD14F7" w:rsidRDefault="004F344C" w:rsidP="009A3F1B">
      <w:pPr>
        <w:pStyle w:val="ListParagraph"/>
        <w:numPr>
          <w:ilvl w:val="0"/>
          <w:numId w:val="2"/>
        </w:numPr>
      </w:pPr>
      <w:r>
        <w:t xml:space="preserve"> </w:t>
      </w:r>
      <w:r w:rsidR="00B82531">
        <w:t>Read verses 5–6</w:t>
      </w:r>
      <w:r w:rsidR="00AD14F7">
        <w:t>a</w:t>
      </w:r>
      <w:r w:rsidR="00B82531">
        <w:t>.</w:t>
      </w:r>
      <w:r>
        <w:t xml:space="preserve"> </w:t>
      </w:r>
      <w:r w:rsidR="00B82531">
        <w:t>To whom and through whom should we pray? (Ac4</w:t>
      </w:r>
      <w:proofErr w:type="gramStart"/>
      <w:r w:rsidR="00B82531">
        <w:t>:12</w:t>
      </w:r>
      <w:proofErr w:type="gramEnd"/>
      <w:r w:rsidR="00B82531">
        <w:t>; Jn14:6,14)</w:t>
      </w:r>
      <w:r w:rsidR="009A3F1B" w:rsidRPr="009A3F1B">
        <w:t xml:space="preserve"> </w:t>
      </w:r>
      <w:r w:rsidR="009A3F1B">
        <w:t xml:space="preserve">In the midst of religious pluralism, why must a good minister </w:t>
      </w:r>
      <w:r w:rsidR="00AD14F7">
        <w:t>be sure of this</w:t>
      </w:r>
      <w:r w:rsidR="009A3F1B">
        <w:t>?</w:t>
      </w:r>
      <w:r w:rsidR="00B82531">
        <w:t xml:space="preserve"> </w:t>
      </w:r>
      <w:r w:rsidR="00AD14F7">
        <w:t>How did</w:t>
      </w:r>
      <w:r w:rsidR="00AA0F76">
        <w:t xml:space="preserve"> Jesus’ ransom sacrifice open the way to God and inspire us to pray </w:t>
      </w:r>
      <w:r w:rsidR="00B82531">
        <w:t>for all people</w:t>
      </w:r>
      <w:r w:rsidR="00E804A7">
        <w:t>? (</w:t>
      </w:r>
      <w:r w:rsidR="00AA0F76">
        <w:t>Heb10</w:t>
      </w:r>
      <w:proofErr w:type="gramStart"/>
      <w:r w:rsidR="00AA0F76">
        <w:t>:19</w:t>
      </w:r>
      <w:proofErr w:type="gramEnd"/>
      <w:r w:rsidR="00AA0F76">
        <w:t xml:space="preserve">–20; </w:t>
      </w:r>
      <w:r w:rsidR="00E804A7">
        <w:t xml:space="preserve">1Jn2:1b–2) </w:t>
      </w:r>
    </w:p>
    <w:p w:rsidR="00AD14F7" w:rsidRDefault="00AD14F7" w:rsidP="00AD14F7"/>
    <w:p w:rsidR="00AD14F7" w:rsidRDefault="00AD14F7" w:rsidP="00AD14F7">
      <w:pPr>
        <w:pStyle w:val="ListParagraph"/>
        <w:numPr>
          <w:ilvl w:val="0"/>
          <w:numId w:val="2"/>
        </w:numPr>
      </w:pPr>
      <w:r>
        <w:t xml:space="preserve"> Read verse 6b. Who </w:t>
      </w:r>
      <w:r w:rsidR="00C87002">
        <w:t>are</w:t>
      </w:r>
      <w:r>
        <w:t xml:space="preserve"> the witnesses of Christ’s </w:t>
      </w:r>
      <w:r w:rsidR="001E56A3">
        <w:t>becoming the only mediator</w:t>
      </w:r>
      <w:r>
        <w:t xml:space="preserve"> for all people? (Lk24</w:t>
      </w:r>
      <w:proofErr w:type="gramStart"/>
      <w:r>
        <w:t>:</w:t>
      </w:r>
      <w:r w:rsidR="00C87002">
        <w:t>44</w:t>
      </w:r>
      <w:proofErr w:type="gramEnd"/>
      <w:r w:rsidR="001E56A3">
        <w:t>–</w:t>
      </w:r>
      <w:r>
        <w:t xml:space="preserve">48; 1Co15:3–8) </w:t>
      </w:r>
      <w:r w:rsidR="001E56A3">
        <w:t>Read verse 7. For w</w:t>
      </w:r>
      <w:r w:rsidR="009A3F1B">
        <w:t>hat cle</w:t>
      </w:r>
      <w:r w:rsidR="001E56A3">
        <w:t>ar purpose, then, was Paul appointed? (Ro15</w:t>
      </w:r>
      <w:proofErr w:type="gramStart"/>
      <w:r w:rsidR="001E56A3">
        <w:t>:15</w:t>
      </w:r>
      <w:proofErr w:type="gramEnd"/>
      <w:r w:rsidR="001E56A3">
        <w:t>–16</w:t>
      </w:r>
      <w:r w:rsidR="009A3F1B">
        <w:t xml:space="preserve">) </w:t>
      </w:r>
      <w:r w:rsidR="001E56A3">
        <w:t>How can we receive this same purpose (Ro1</w:t>
      </w:r>
      <w:proofErr w:type="gramStart"/>
      <w:r w:rsidR="001E56A3">
        <w:t>:5</w:t>
      </w:r>
      <w:proofErr w:type="gramEnd"/>
      <w:r w:rsidR="001E56A3">
        <w:t>), and why is this important for a good minister?</w:t>
      </w:r>
    </w:p>
    <w:p w:rsidR="009A3F1B" w:rsidRDefault="009A3F1B" w:rsidP="00AD14F7">
      <w:pPr>
        <w:pStyle w:val="ListParagraph"/>
      </w:pPr>
    </w:p>
    <w:p w:rsidR="00AD14F7" w:rsidRDefault="009A3F1B" w:rsidP="000331C5">
      <w:pPr>
        <w:pStyle w:val="ListParagraph"/>
        <w:numPr>
          <w:ilvl w:val="0"/>
          <w:numId w:val="2"/>
        </w:numPr>
      </w:pPr>
      <w:r>
        <w:t xml:space="preserve"> </w:t>
      </w:r>
      <w:r w:rsidR="0062556E">
        <w:t>Read verse 8. Based on God’s salvation plan, what should men, in every place and every station of life do</w:t>
      </w:r>
      <w:r w:rsidR="00C87002">
        <w:t xml:space="preserve">? </w:t>
      </w:r>
      <w:r w:rsidR="0062556E">
        <w:t xml:space="preserve">What does with “holy” hands mean? </w:t>
      </w:r>
      <w:r w:rsidR="00E121CD">
        <w:t>(Isa1</w:t>
      </w:r>
      <w:proofErr w:type="gramStart"/>
      <w:r w:rsidR="00E121CD">
        <w:t>:15</w:t>
      </w:r>
      <w:proofErr w:type="gramEnd"/>
      <w:r w:rsidR="00E121CD">
        <w:t>–17) How does “</w:t>
      </w:r>
      <w:r w:rsidR="0062556E">
        <w:t>anger or disputing”</w:t>
      </w:r>
      <w:r w:rsidR="00E121CD">
        <w:t xml:space="preserve"> hinder prayer, and how can we overcome them</w:t>
      </w:r>
      <w:r w:rsidR="0062556E">
        <w:t>?</w:t>
      </w:r>
      <w:r w:rsidR="00E121CD">
        <w:t xml:space="preserve"> (Mk11</w:t>
      </w:r>
      <w:proofErr w:type="gramStart"/>
      <w:r w:rsidR="00E121CD">
        <w:t>:25</w:t>
      </w:r>
      <w:proofErr w:type="gramEnd"/>
      <w:r w:rsidR="00E121CD">
        <w:t>)</w:t>
      </w:r>
      <w:r w:rsidR="0062556E">
        <w:t xml:space="preserve"> </w:t>
      </w:r>
    </w:p>
    <w:p w:rsidR="00AD14F7" w:rsidRDefault="00AD14F7" w:rsidP="00AD14F7"/>
    <w:p w:rsidR="004176C7" w:rsidRDefault="004176C7" w:rsidP="004176C7">
      <w:pPr>
        <w:pStyle w:val="ListParagraph"/>
        <w:numPr>
          <w:ilvl w:val="0"/>
          <w:numId w:val="2"/>
        </w:numPr>
      </w:pPr>
      <w:r>
        <w:t xml:space="preserve"> </w:t>
      </w:r>
      <w:r w:rsidR="00E121CD">
        <w:t xml:space="preserve">What concerns did Paul raise about women gathering in the </w:t>
      </w:r>
      <w:proofErr w:type="spellStart"/>
      <w:r w:rsidR="00E121CD">
        <w:t>Ephesian</w:t>
      </w:r>
      <w:proofErr w:type="spellEnd"/>
      <w:r w:rsidR="00E121CD">
        <w:t xml:space="preserve"> church? </w:t>
      </w:r>
      <w:r w:rsidR="0062556E">
        <w:t>(9</w:t>
      </w:r>
      <w:r w:rsidR="0049320A">
        <w:t>b</w:t>
      </w:r>
      <w:r w:rsidR="00E121CD">
        <w:t xml:space="preserve">) What did he say is appropriate for women who profess to worship God? </w:t>
      </w:r>
      <w:r>
        <w:t>(</w:t>
      </w:r>
      <w:r w:rsidR="0049320A">
        <w:t>9a</w:t>
      </w:r>
      <w:proofErr w:type="gramStart"/>
      <w:r w:rsidR="0049320A">
        <w:t>,</w:t>
      </w:r>
      <w:r>
        <w:t>10</w:t>
      </w:r>
      <w:proofErr w:type="gramEnd"/>
      <w:r>
        <w:t xml:space="preserve">) </w:t>
      </w:r>
      <w:r w:rsidR="002A6129">
        <w:t>What general principle</w:t>
      </w:r>
      <w:r w:rsidR="00EA0F37">
        <w:t>s</w:t>
      </w:r>
      <w:r w:rsidR="000B190B">
        <w:rPr>
          <w:rStyle w:val="FootnoteReference"/>
        </w:rPr>
        <w:footnoteReference w:id="-1"/>
      </w:r>
      <w:r w:rsidR="002A6129">
        <w:t xml:space="preserve"> did Paul give for women in God’s household</w:t>
      </w:r>
      <w:r w:rsidR="00EA0F37">
        <w:t>, and why? (11–15</w:t>
      </w:r>
      <w:r w:rsidR="00F17928">
        <w:rPr>
          <w:rStyle w:val="FootnoteReference"/>
        </w:rPr>
        <w:footnoteReference w:id="0"/>
      </w:r>
      <w:r w:rsidR="002A6129">
        <w:t>)</w:t>
      </w:r>
      <w:r w:rsidR="0049320A">
        <w:t xml:space="preserve"> </w:t>
      </w:r>
      <w:r w:rsidR="00EA0F37">
        <w:t>How can a good minister help women find their role and encourage them to pray?</w:t>
      </w:r>
    </w:p>
    <w:p w:rsidR="004176C7" w:rsidRDefault="004176C7" w:rsidP="004176C7"/>
    <w:p w:rsidR="000331C5" w:rsidRDefault="000331C5" w:rsidP="004176C7">
      <w:pPr>
        <w:pStyle w:val="ListParagraph"/>
      </w:pPr>
    </w:p>
    <w:p w:rsidR="000331C5" w:rsidRDefault="000331C5" w:rsidP="000331C5"/>
    <w:p w:rsidR="000331C5" w:rsidRDefault="000331C5" w:rsidP="000331C5"/>
    <w:sectPr w:rsidR="000331C5" w:rsidSect="000331C5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-1">
    <w:p w:rsidR="00743214" w:rsidRPr="002471D7" w:rsidRDefault="00743214">
      <w:pPr>
        <w:pStyle w:val="FootnoteText"/>
        <w:rPr>
          <w:sz w:val="18"/>
        </w:rPr>
      </w:pPr>
      <w:r>
        <w:rPr>
          <w:rStyle w:val="FootnoteReference"/>
        </w:rPr>
        <w:footnoteRef/>
      </w:r>
      <w:r>
        <w:t xml:space="preserve"> </w:t>
      </w:r>
      <w:r w:rsidRPr="008262F4">
        <w:rPr>
          <w:sz w:val="18"/>
        </w:rPr>
        <w:t>This is a controversial passage</w:t>
      </w:r>
      <w:r>
        <w:rPr>
          <w:sz w:val="18"/>
        </w:rPr>
        <w:t>. Scripture clearly teaches that men and women were both created in God’s image and received mission from God (Ge1</w:t>
      </w:r>
      <w:proofErr w:type="gramStart"/>
      <w:r>
        <w:rPr>
          <w:sz w:val="18"/>
        </w:rPr>
        <w:t>:27</w:t>
      </w:r>
      <w:proofErr w:type="gramEnd"/>
      <w:r>
        <w:rPr>
          <w:sz w:val="18"/>
        </w:rPr>
        <w:t>–28). Also, in many places in Scripture women served God and his people actively (Lk8</w:t>
      </w:r>
      <w:proofErr w:type="gramStart"/>
      <w:r>
        <w:rPr>
          <w:sz w:val="18"/>
        </w:rPr>
        <w:t>:2</w:t>
      </w:r>
      <w:proofErr w:type="gramEnd"/>
      <w:r>
        <w:rPr>
          <w:sz w:val="18"/>
        </w:rPr>
        <w:t xml:space="preserve">–3; Mt28:8–10; </w:t>
      </w:r>
      <w:r w:rsidRPr="008262F4">
        <w:rPr>
          <w:sz w:val="18"/>
        </w:rPr>
        <w:t>Jn4:29,39; 20:17; Ac18:26</w:t>
      </w:r>
      <w:r>
        <w:rPr>
          <w:sz w:val="18"/>
        </w:rPr>
        <w:t>; Romans 16:1,6; Tit2:3b</w:t>
      </w:r>
      <w:r w:rsidRPr="008262F4">
        <w:rPr>
          <w:sz w:val="18"/>
        </w:rPr>
        <w:t>, etc.)</w:t>
      </w:r>
      <w:r>
        <w:rPr>
          <w:sz w:val="18"/>
        </w:rPr>
        <w:t>.</w:t>
      </w:r>
      <w:r w:rsidRPr="008262F4">
        <w:rPr>
          <w:sz w:val="18"/>
        </w:rPr>
        <w:t xml:space="preserve"> </w:t>
      </w:r>
      <w:r>
        <w:rPr>
          <w:sz w:val="18"/>
        </w:rPr>
        <w:t>In Christ Jesus we are all one, regardless of gender (Gal3</w:t>
      </w:r>
      <w:proofErr w:type="gramStart"/>
      <w:r>
        <w:rPr>
          <w:sz w:val="18"/>
        </w:rPr>
        <w:t>:28</w:t>
      </w:r>
      <w:proofErr w:type="gramEnd"/>
      <w:r>
        <w:rPr>
          <w:sz w:val="18"/>
        </w:rPr>
        <w:t xml:space="preserve">). </w:t>
      </w:r>
      <w:proofErr w:type="gramStart"/>
      <w:r>
        <w:rPr>
          <w:sz w:val="18"/>
        </w:rPr>
        <w:t>Later</w:t>
      </w:r>
      <w:r w:rsidRPr="008262F4">
        <w:rPr>
          <w:sz w:val="18"/>
        </w:rPr>
        <w:t xml:space="preserve"> in 1 Timothy</w:t>
      </w:r>
      <w:proofErr w:type="gramEnd"/>
      <w:r w:rsidRPr="008262F4">
        <w:rPr>
          <w:sz w:val="18"/>
        </w:rPr>
        <w:t xml:space="preserve">, </w:t>
      </w:r>
      <w:r>
        <w:rPr>
          <w:sz w:val="18"/>
        </w:rPr>
        <w:t xml:space="preserve">in the midst of instructions about church leadership </w:t>
      </w:r>
      <w:r w:rsidRPr="008262F4">
        <w:rPr>
          <w:sz w:val="18"/>
        </w:rPr>
        <w:t xml:space="preserve">Paul </w:t>
      </w:r>
      <w:r>
        <w:rPr>
          <w:sz w:val="18"/>
        </w:rPr>
        <w:t xml:space="preserve">encourages women to be good examples </w:t>
      </w:r>
      <w:r w:rsidRPr="008262F4">
        <w:rPr>
          <w:sz w:val="18"/>
        </w:rPr>
        <w:t>(3:11)</w:t>
      </w:r>
      <w:r>
        <w:rPr>
          <w:sz w:val="18"/>
        </w:rPr>
        <w:t xml:space="preserve">, and </w:t>
      </w:r>
      <w:r w:rsidRPr="008262F4">
        <w:rPr>
          <w:sz w:val="18"/>
        </w:rPr>
        <w:t>godly widows</w:t>
      </w:r>
      <w:r>
        <w:rPr>
          <w:sz w:val="18"/>
        </w:rPr>
        <w:t>, to serve in the ministry</w:t>
      </w:r>
      <w:r w:rsidRPr="008262F4">
        <w:rPr>
          <w:sz w:val="18"/>
        </w:rPr>
        <w:t xml:space="preserve"> (5:3,9–10</w:t>
      </w:r>
      <w:r>
        <w:rPr>
          <w:sz w:val="18"/>
        </w:rPr>
        <w:t>). So 1 Timothy 2:11–15 should be understood in the context of the Bible as a whole.</w:t>
      </w:r>
    </w:p>
  </w:footnote>
  <w:footnote w:id="0">
    <w:p w:rsidR="00743214" w:rsidRDefault="0074321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8"/>
        </w:rPr>
        <w:t>The expression “saved through childbearing” seems to refer to not justification but sanctification, specifically through fulfilling God’s good purpose for a woman to be a wife and mother, even though it is painful (Ge3</w:t>
      </w:r>
      <w:proofErr w:type="gramStart"/>
      <w:r>
        <w:rPr>
          <w:sz w:val="18"/>
        </w:rPr>
        <w:t>:16</w:t>
      </w:r>
      <w:proofErr w:type="gramEnd"/>
      <w:r>
        <w:rPr>
          <w:sz w:val="18"/>
        </w:rPr>
        <w:t>; 1Ti5:14; Tit2:3–5).</w:t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63284"/>
    <w:multiLevelType w:val="hybridMultilevel"/>
    <w:tmpl w:val="7B8E7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D172B"/>
    <w:multiLevelType w:val="hybridMultilevel"/>
    <w:tmpl w:val="19AC2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331C5"/>
    <w:rsid w:val="000325EC"/>
    <w:rsid w:val="000331C5"/>
    <w:rsid w:val="00092A96"/>
    <w:rsid w:val="000B190B"/>
    <w:rsid w:val="001E56A3"/>
    <w:rsid w:val="00226E73"/>
    <w:rsid w:val="002471D7"/>
    <w:rsid w:val="002A6129"/>
    <w:rsid w:val="00351CF6"/>
    <w:rsid w:val="00365BBB"/>
    <w:rsid w:val="004123C5"/>
    <w:rsid w:val="004176C7"/>
    <w:rsid w:val="0049320A"/>
    <w:rsid w:val="004F344C"/>
    <w:rsid w:val="0062556E"/>
    <w:rsid w:val="00640713"/>
    <w:rsid w:val="00715C9F"/>
    <w:rsid w:val="00743214"/>
    <w:rsid w:val="007876CC"/>
    <w:rsid w:val="008262F4"/>
    <w:rsid w:val="00901370"/>
    <w:rsid w:val="009729AC"/>
    <w:rsid w:val="009A3F1B"/>
    <w:rsid w:val="009F2F22"/>
    <w:rsid w:val="00A3723B"/>
    <w:rsid w:val="00A50069"/>
    <w:rsid w:val="00AA0F76"/>
    <w:rsid w:val="00AD14F7"/>
    <w:rsid w:val="00AE4AD2"/>
    <w:rsid w:val="00B21CFF"/>
    <w:rsid w:val="00B82531"/>
    <w:rsid w:val="00BA23B7"/>
    <w:rsid w:val="00C0713D"/>
    <w:rsid w:val="00C87002"/>
    <w:rsid w:val="00D24DD4"/>
    <w:rsid w:val="00DE47F1"/>
    <w:rsid w:val="00E121CD"/>
    <w:rsid w:val="00E804A7"/>
    <w:rsid w:val="00EA0F37"/>
    <w:rsid w:val="00EE141D"/>
    <w:rsid w:val="00F17928"/>
    <w:rsid w:val="00FF0735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C4"/>
    <w:rPr>
      <w:rFonts w:ascii="Arial" w:hAnsi="Arial"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92A9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B190B"/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190B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0B190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2</Pages>
  <Words>284</Words>
  <Characters>1619</Characters>
  <Application>Microsoft Macintosh Word</Application>
  <DocSecurity>0</DocSecurity>
  <Lines>13</Lines>
  <Paragraphs>3</Paragraphs>
  <ScaleCrop>false</ScaleCrop>
  <Company>University Bible Fellowship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cp:lastModifiedBy>Mark Vucekovich</cp:lastModifiedBy>
  <cp:revision>12</cp:revision>
  <dcterms:created xsi:type="dcterms:W3CDTF">2011-07-22T19:11:00Z</dcterms:created>
  <dcterms:modified xsi:type="dcterms:W3CDTF">2011-08-31T13:27:00Z</dcterms:modified>
</cp:coreProperties>
</file>