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CB50" w14:textId="23AAB8BB" w:rsidR="006737EE" w:rsidRDefault="00EB2896">
      <w:pPr>
        <w:rPr>
          <w:rFonts w:ascii="Arial" w:hAnsi="Arial" w:cs="Arial"/>
          <w:sz w:val="22"/>
          <w:szCs w:val="22"/>
        </w:rPr>
      </w:pPr>
    </w:p>
    <w:p w14:paraId="677DA650" w14:textId="5A6236BC" w:rsidR="00B340CF" w:rsidRDefault="00B340CF">
      <w:pPr>
        <w:rPr>
          <w:rFonts w:ascii="Arial" w:hAnsi="Arial" w:cs="Arial"/>
          <w:sz w:val="22"/>
          <w:szCs w:val="22"/>
        </w:rPr>
      </w:pPr>
    </w:p>
    <w:p w14:paraId="04DAA4D0" w14:textId="53B08F24" w:rsidR="00B340CF" w:rsidRDefault="00B340CF" w:rsidP="00B340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SENT THEM OUT</w:t>
      </w:r>
    </w:p>
    <w:p w14:paraId="377041F4" w14:textId="689EFA5D" w:rsidR="00B340CF" w:rsidRDefault="00B340CF" w:rsidP="00B340CF">
      <w:pPr>
        <w:jc w:val="center"/>
        <w:rPr>
          <w:rFonts w:ascii="Arial" w:hAnsi="Arial" w:cs="Arial"/>
          <w:sz w:val="22"/>
          <w:szCs w:val="22"/>
        </w:rPr>
      </w:pPr>
    </w:p>
    <w:p w14:paraId="35F7C1FD" w14:textId="22828823" w:rsidR="00B340CF" w:rsidRDefault="00B340CF" w:rsidP="00B3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9:1–9</w:t>
      </w:r>
    </w:p>
    <w:p w14:paraId="04AD5D7E" w14:textId="7CBC4517" w:rsidR="00B340CF" w:rsidRDefault="00B340CF" w:rsidP="00B3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9:2</w:t>
      </w:r>
    </w:p>
    <w:p w14:paraId="5DB3904B" w14:textId="4CB380B6" w:rsidR="00B340CF" w:rsidRDefault="00B340CF" w:rsidP="00B340CF">
      <w:pPr>
        <w:rPr>
          <w:rFonts w:ascii="Arial" w:hAnsi="Arial" w:cs="Arial"/>
          <w:sz w:val="22"/>
          <w:szCs w:val="22"/>
        </w:rPr>
      </w:pPr>
    </w:p>
    <w:p w14:paraId="1D5D9C70" w14:textId="63A884AF" w:rsidR="00B340CF" w:rsidRDefault="009E7C56" w:rsidP="00B340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37699">
        <w:rPr>
          <w:rFonts w:ascii="Arial" w:hAnsi="Arial" w:cs="Arial"/>
          <w:sz w:val="22"/>
          <w:szCs w:val="22"/>
        </w:rPr>
        <w:t>How does Jesus begin a new phase of his discipleship training (1–2)? What does he give them</w:t>
      </w:r>
      <w:r w:rsidR="001304B6">
        <w:rPr>
          <w:rFonts w:ascii="Arial" w:hAnsi="Arial" w:cs="Arial"/>
          <w:sz w:val="22"/>
          <w:szCs w:val="22"/>
        </w:rPr>
        <w:t>, and what does this mean</w:t>
      </w:r>
      <w:r w:rsidR="00B37699">
        <w:rPr>
          <w:rFonts w:ascii="Arial" w:hAnsi="Arial" w:cs="Arial"/>
          <w:sz w:val="22"/>
          <w:szCs w:val="22"/>
        </w:rPr>
        <w:t>? (1</w:t>
      </w:r>
      <w:r w:rsidR="001304B6">
        <w:rPr>
          <w:rFonts w:ascii="Arial" w:hAnsi="Arial" w:cs="Arial"/>
          <w:sz w:val="22"/>
          <w:szCs w:val="22"/>
        </w:rPr>
        <w:t>a</w:t>
      </w:r>
      <w:r w:rsidR="00B37699">
        <w:rPr>
          <w:rFonts w:ascii="Arial" w:hAnsi="Arial" w:cs="Arial"/>
          <w:sz w:val="22"/>
          <w:szCs w:val="22"/>
        </w:rPr>
        <w:t xml:space="preserve">) </w:t>
      </w:r>
      <w:r w:rsidR="001304B6">
        <w:rPr>
          <w:rFonts w:ascii="Arial" w:hAnsi="Arial" w:cs="Arial"/>
          <w:sz w:val="22"/>
          <w:szCs w:val="22"/>
        </w:rPr>
        <w:t xml:space="preserve">What is the purpose of this (1b)? </w:t>
      </w:r>
      <w:r w:rsidR="001570D9">
        <w:rPr>
          <w:rFonts w:ascii="Arial" w:hAnsi="Arial" w:cs="Arial"/>
          <w:sz w:val="22"/>
          <w:szCs w:val="22"/>
        </w:rPr>
        <w:t xml:space="preserve">How would this be like his own ministry (6:18; 7:21; Ac10:38)? </w:t>
      </w:r>
      <w:r>
        <w:rPr>
          <w:rFonts w:ascii="Arial" w:hAnsi="Arial" w:cs="Arial"/>
          <w:sz w:val="22"/>
          <w:szCs w:val="22"/>
        </w:rPr>
        <w:t xml:space="preserve">What </w:t>
      </w:r>
      <w:r w:rsidR="001304B6">
        <w:rPr>
          <w:rFonts w:ascii="Arial" w:hAnsi="Arial" w:cs="Arial"/>
          <w:sz w:val="22"/>
          <w:szCs w:val="22"/>
        </w:rPr>
        <w:t>does this say</w:t>
      </w:r>
      <w:r>
        <w:rPr>
          <w:rFonts w:ascii="Arial" w:hAnsi="Arial" w:cs="Arial"/>
          <w:sz w:val="22"/>
          <w:szCs w:val="22"/>
        </w:rPr>
        <w:t xml:space="preserve"> about the nature of gospel ministry (Eph6:12)</w:t>
      </w:r>
      <w:r w:rsidR="001570D9">
        <w:rPr>
          <w:rFonts w:ascii="Arial" w:hAnsi="Arial" w:cs="Arial"/>
          <w:sz w:val="22"/>
          <w:szCs w:val="22"/>
        </w:rPr>
        <w:t>?</w:t>
      </w:r>
    </w:p>
    <w:p w14:paraId="0686047E" w14:textId="2D2C7D2E" w:rsidR="001570D9" w:rsidRDefault="001570D9" w:rsidP="001570D9">
      <w:pPr>
        <w:rPr>
          <w:rFonts w:ascii="Arial" w:hAnsi="Arial" w:cs="Arial"/>
          <w:sz w:val="22"/>
          <w:szCs w:val="22"/>
        </w:rPr>
      </w:pPr>
    </w:p>
    <w:p w14:paraId="1ECB09A8" w14:textId="443C5D43" w:rsidR="001570D9" w:rsidRDefault="00855225" w:rsidP="001570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</w:t>
      </w:r>
      <w:r w:rsidR="001570D9">
        <w:rPr>
          <w:rFonts w:ascii="Arial" w:hAnsi="Arial" w:cs="Arial"/>
          <w:sz w:val="22"/>
          <w:szCs w:val="22"/>
        </w:rPr>
        <w:t>hat</w:t>
      </w:r>
      <w:r w:rsidR="00B37699">
        <w:rPr>
          <w:rFonts w:ascii="Arial" w:hAnsi="Arial" w:cs="Arial"/>
          <w:sz w:val="22"/>
          <w:szCs w:val="22"/>
        </w:rPr>
        <w:t xml:space="preserve"> </w:t>
      </w:r>
      <w:r w:rsidR="001570D9">
        <w:rPr>
          <w:rFonts w:ascii="Arial" w:hAnsi="Arial" w:cs="Arial"/>
          <w:sz w:val="22"/>
          <w:szCs w:val="22"/>
        </w:rPr>
        <w:t xml:space="preserve">does </w:t>
      </w:r>
      <w:r>
        <w:rPr>
          <w:rFonts w:ascii="Arial" w:hAnsi="Arial" w:cs="Arial"/>
          <w:sz w:val="22"/>
          <w:szCs w:val="22"/>
        </w:rPr>
        <w:t>it mean that he “sent them out” (2a)? What were they to do (2b)</w:t>
      </w:r>
      <w:r w:rsidR="001304B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B37699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>would</w:t>
      </w:r>
      <w:r w:rsidR="00B37699">
        <w:rPr>
          <w:rFonts w:ascii="Arial" w:hAnsi="Arial" w:cs="Arial"/>
          <w:sz w:val="22"/>
          <w:szCs w:val="22"/>
        </w:rPr>
        <w:t xml:space="preserve"> this</w:t>
      </w:r>
      <w:r w:rsidR="00CB6E31">
        <w:rPr>
          <w:rFonts w:ascii="Arial" w:hAnsi="Arial" w:cs="Arial"/>
          <w:sz w:val="22"/>
          <w:szCs w:val="22"/>
        </w:rPr>
        <w:t xml:space="preserve"> also</w:t>
      </w:r>
      <w:r w:rsidR="00B376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 </w:t>
      </w:r>
      <w:r w:rsidR="00B37699">
        <w:rPr>
          <w:rFonts w:ascii="Arial" w:hAnsi="Arial" w:cs="Arial"/>
          <w:sz w:val="22"/>
          <w:szCs w:val="22"/>
        </w:rPr>
        <w:t xml:space="preserve">like </w:t>
      </w:r>
      <w:r w:rsidR="001304B6">
        <w:rPr>
          <w:rFonts w:ascii="Arial" w:hAnsi="Arial" w:cs="Arial"/>
          <w:sz w:val="22"/>
          <w:szCs w:val="22"/>
        </w:rPr>
        <w:t>his</w:t>
      </w:r>
      <w:r w:rsidR="00B37699">
        <w:rPr>
          <w:rFonts w:ascii="Arial" w:hAnsi="Arial" w:cs="Arial"/>
          <w:sz w:val="22"/>
          <w:szCs w:val="22"/>
        </w:rPr>
        <w:t xml:space="preserve"> own ministry (4:</w:t>
      </w:r>
      <w:r>
        <w:rPr>
          <w:rFonts w:ascii="Arial" w:hAnsi="Arial" w:cs="Arial"/>
          <w:sz w:val="22"/>
          <w:szCs w:val="22"/>
        </w:rPr>
        <w:t>43; 8:1</w:t>
      </w:r>
      <w:r w:rsidR="00B37699">
        <w:rPr>
          <w:rFonts w:ascii="Arial" w:hAnsi="Arial" w:cs="Arial"/>
          <w:sz w:val="22"/>
          <w:szCs w:val="22"/>
        </w:rPr>
        <w:t xml:space="preserve">)? </w:t>
      </w:r>
      <w:r>
        <w:rPr>
          <w:rFonts w:ascii="Arial" w:hAnsi="Arial" w:cs="Arial"/>
          <w:sz w:val="22"/>
          <w:szCs w:val="22"/>
        </w:rPr>
        <w:t>What does it mean to “proclaim the kingdom of God,” and why is it accompanied by healing (4:18–19; 7:22)?</w:t>
      </w:r>
      <w:r w:rsidR="001304B6">
        <w:rPr>
          <w:rFonts w:ascii="Arial" w:hAnsi="Arial" w:cs="Arial"/>
          <w:sz w:val="22"/>
          <w:szCs w:val="22"/>
        </w:rPr>
        <w:t xml:space="preserve"> How and why should we </w:t>
      </w:r>
      <w:r w:rsidR="00CB6E31">
        <w:rPr>
          <w:rFonts w:ascii="Arial" w:hAnsi="Arial" w:cs="Arial"/>
          <w:sz w:val="22"/>
          <w:szCs w:val="22"/>
        </w:rPr>
        <w:t xml:space="preserve">be </w:t>
      </w:r>
      <w:r w:rsidR="001304B6">
        <w:rPr>
          <w:rFonts w:ascii="Arial" w:hAnsi="Arial" w:cs="Arial"/>
          <w:sz w:val="22"/>
          <w:szCs w:val="22"/>
        </w:rPr>
        <w:t>do</w:t>
      </w:r>
      <w:r w:rsidR="00CB6E31">
        <w:rPr>
          <w:rFonts w:ascii="Arial" w:hAnsi="Arial" w:cs="Arial"/>
          <w:sz w:val="22"/>
          <w:szCs w:val="22"/>
        </w:rPr>
        <w:t>ing</w:t>
      </w:r>
      <w:r w:rsidR="001304B6">
        <w:rPr>
          <w:rFonts w:ascii="Arial" w:hAnsi="Arial" w:cs="Arial"/>
          <w:sz w:val="22"/>
          <w:szCs w:val="22"/>
        </w:rPr>
        <w:t xml:space="preserve"> this today?</w:t>
      </w:r>
    </w:p>
    <w:p w14:paraId="6307ACCB" w14:textId="77777777" w:rsidR="001304B6" w:rsidRPr="001304B6" w:rsidRDefault="001304B6" w:rsidP="001304B6">
      <w:pPr>
        <w:pStyle w:val="ListParagraph"/>
        <w:rPr>
          <w:rFonts w:ascii="Arial" w:hAnsi="Arial" w:cs="Arial"/>
          <w:sz w:val="22"/>
          <w:szCs w:val="22"/>
        </w:rPr>
      </w:pPr>
    </w:p>
    <w:p w14:paraId="1AE8761B" w14:textId="22735E87" w:rsidR="001304B6" w:rsidRDefault="001304B6" w:rsidP="001570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B6E31">
        <w:rPr>
          <w:rFonts w:ascii="Arial" w:hAnsi="Arial" w:cs="Arial"/>
          <w:sz w:val="22"/>
          <w:szCs w:val="22"/>
        </w:rPr>
        <w:t xml:space="preserve">What </w:t>
      </w:r>
      <w:r w:rsidR="00FB5A71">
        <w:rPr>
          <w:rFonts w:ascii="Arial" w:hAnsi="Arial" w:cs="Arial"/>
          <w:sz w:val="22"/>
          <w:szCs w:val="22"/>
        </w:rPr>
        <w:t xml:space="preserve">does he explicitly tell them first, and </w:t>
      </w:r>
      <w:r w:rsidR="00E76C4E">
        <w:rPr>
          <w:rFonts w:ascii="Arial" w:hAnsi="Arial" w:cs="Arial"/>
          <w:sz w:val="22"/>
          <w:szCs w:val="22"/>
        </w:rPr>
        <w:t>what situation would this create on their mission</w:t>
      </w:r>
      <w:r w:rsidR="00FB5A71">
        <w:rPr>
          <w:rFonts w:ascii="Arial" w:hAnsi="Arial" w:cs="Arial"/>
          <w:sz w:val="22"/>
          <w:szCs w:val="22"/>
        </w:rPr>
        <w:t xml:space="preserve"> </w:t>
      </w:r>
      <w:r w:rsidR="00CB6E31">
        <w:rPr>
          <w:rFonts w:ascii="Arial" w:hAnsi="Arial" w:cs="Arial"/>
          <w:sz w:val="22"/>
          <w:szCs w:val="22"/>
        </w:rPr>
        <w:t xml:space="preserve">(3)? </w:t>
      </w:r>
      <w:r w:rsidR="00E76C4E">
        <w:rPr>
          <w:rFonts w:ascii="Arial" w:hAnsi="Arial" w:cs="Arial"/>
          <w:sz w:val="22"/>
          <w:szCs w:val="22"/>
        </w:rPr>
        <w:t>What does he say about their housing, and what does this mean (4; cf. 10:5–8)? How can we apply these principles to gospel ministry today?</w:t>
      </w:r>
    </w:p>
    <w:p w14:paraId="3590F68A" w14:textId="77777777" w:rsidR="00E76C4E" w:rsidRPr="00E76C4E" w:rsidRDefault="00E76C4E" w:rsidP="00E76C4E">
      <w:pPr>
        <w:pStyle w:val="ListParagraph"/>
        <w:rPr>
          <w:rFonts w:ascii="Arial" w:hAnsi="Arial" w:cs="Arial"/>
          <w:sz w:val="22"/>
          <w:szCs w:val="22"/>
        </w:rPr>
      </w:pPr>
    </w:p>
    <w:p w14:paraId="3EFE1C50" w14:textId="396B391C" w:rsidR="00E76C4E" w:rsidRDefault="00E76C4E" w:rsidP="001570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else </w:t>
      </w:r>
      <w:r w:rsidR="00A90316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he tell them, what does this mean, and why </w:t>
      </w:r>
      <w:r w:rsidR="00A90316">
        <w:rPr>
          <w:rFonts w:ascii="Arial" w:hAnsi="Arial" w:cs="Arial"/>
          <w:sz w:val="22"/>
          <w:szCs w:val="22"/>
        </w:rPr>
        <w:t xml:space="preserve">is it important for them to do this </w:t>
      </w:r>
      <w:r>
        <w:rPr>
          <w:rFonts w:ascii="Arial" w:hAnsi="Arial" w:cs="Arial"/>
          <w:sz w:val="22"/>
          <w:szCs w:val="22"/>
        </w:rPr>
        <w:t>(5; 10:16)?</w:t>
      </w:r>
      <w:r w:rsidR="00A90316">
        <w:rPr>
          <w:rFonts w:ascii="Arial" w:hAnsi="Arial" w:cs="Arial"/>
          <w:sz w:val="22"/>
          <w:szCs w:val="22"/>
        </w:rPr>
        <w:t xml:space="preserve"> What happened, and what can we learn here (6)?</w:t>
      </w:r>
    </w:p>
    <w:p w14:paraId="3E22F810" w14:textId="77777777" w:rsidR="00A90316" w:rsidRPr="00A90316" w:rsidRDefault="00A90316" w:rsidP="00A90316">
      <w:pPr>
        <w:pStyle w:val="ListParagraph"/>
        <w:rPr>
          <w:rFonts w:ascii="Arial" w:hAnsi="Arial" w:cs="Arial"/>
          <w:sz w:val="22"/>
          <w:szCs w:val="22"/>
        </w:rPr>
      </w:pPr>
    </w:p>
    <w:p w14:paraId="617AC6A1" w14:textId="4D8CFACB" w:rsidR="00A90316" w:rsidRPr="001570D9" w:rsidRDefault="00A90316" w:rsidP="001570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D79AF">
        <w:rPr>
          <w:rFonts w:ascii="Arial" w:hAnsi="Arial" w:cs="Arial"/>
          <w:sz w:val="22"/>
          <w:szCs w:val="22"/>
        </w:rPr>
        <w:t xml:space="preserve">How does Herod respond to Jesus’ ministry (7a)? How were some people interpreting these things, and why (7b–8)? What does Herod say and do, and why (9)? </w:t>
      </w:r>
      <w:r w:rsidR="00EB2896">
        <w:rPr>
          <w:rFonts w:ascii="Arial" w:hAnsi="Arial" w:cs="Arial"/>
          <w:sz w:val="22"/>
          <w:szCs w:val="22"/>
        </w:rPr>
        <w:t>How might gospel ministry have the same impact today, and what can we learn from this?</w:t>
      </w:r>
    </w:p>
    <w:sectPr w:rsidR="00A90316" w:rsidRPr="001570D9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F5967"/>
    <w:multiLevelType w:val="hybridMultilevel"/>
    <w:tmpl w:val="3304ADB8"/>
    <w:lvl w:ilvl="0" w:tplc="DF2AE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56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CF"/>
    <w:rsid w:val="001304B6"/>
    <w:rsid w:val="001570D9"/>
    <w:rsid w:val="003F0DA8"/>
    <w:rsid w:val="007D79AF"/>
    <w:rsid w:val="00855225"/>
    <w:rsid w:val="009E7C56"/>
    <w:rsid w:val="00A74893"/>
    <w:rsid w:val="00A90316"/>
    <w:rsid w:val="00B340CF"/>
    <w:rsid w:val="00B37699"/>
    <w:rsid w:val="00CB6E31"/>
    <w:rsid w:val="00E76C4E"/>
    <w:rsid w:val="00EB2896"/>
    <w:rsid w:val="00F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FAFA1"/>
  <w15:chartTrackingRefBased/>
  <w15:docId w15:val="{8FC409DD-F178-1743-AF27-B9BD77ED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1023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3</cp:revision>
  <dcterms:created xsi:type="dcterms:W3CDTF">2022-05-24T20:38:00Z</dcterms:created>
  <dcterms:modified xsi:type="dcterms:W3CDTF">2022-05-24T21:24:00Z</dcterms:modified>
</cp:coreProperties>
</file>